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C014C" w14:textId="77777777" w:rsidR="00DB49D8" w:rsidRPr="00DB49D8" w:rsidRDefault="001C2B1C" w:rsidP="00DB49D8">
      <w:pPr>
        <w:pStyle w:val="Heading1"/>
      </w:pPr>
      <w:r w:rsidRPr="00DB49D8">
        <w:rPr>
          <w:lang w:val="zh-CN" w:bidi="zh-CN"/>
        </w:rPr>
        <w:t>适用范围：</w:t>
      </w:r>
    </w:p>
    <w:p w14:paraId="4DFC014D" w14:textId="77777777" w:rsidR="00DB49D8" w:rsidRPr="00DB49D8" w:rsidRDefault="001C2B1C" w:rsidP="00DB49D8">
      <w:pPr>
        <w:pStyle w:val="Heading2"/>
        <w:rPr>
          <w:rFonts w:cstheme="minorBidi"/>
          <w:szCs w:val="22"/>
        </w:rPr>
      </w:pPr>
      <w:r w:rsidRPr="00DB49D8">
        <w:rPr>
          <w:rStyle w:val="SubtleEmphasis"/>
          <w:lang w:val="zh-CN" w:bidi="zh-CN"/>
        </w:rPr>
        <w:t>适用实体</w:t>
      </w:r>
      <w:r w:rsidRPr="00DB49D8">
        <w:rPr>
          <w:rFonts w:cstheme="minorBidi"/>
          <w:szCs w:val="22"/>
          <w:lang w:val="zh-CN" w:bidi="zh-CN"/>
        </w:rPr>
        <w:t>：</w:t>
      </w:r>
      <w:r w:rsidRPr="00DB49D8">
        <w:rPr>
          <w:rFonts w:cstheme="minorBidi"/>
          <w:szCs w:val="22"/>
          <w:lang w:val="zh-CN" w:bidi="zh-CN"/>
        </w:rPr>
        <w:t xml:space="preserve"> </w:t>
      </w:r>
      <w:r w:rsidRPr="00DB49D8">
        <w:rPr>
          <w:rFonts w:cstheme="minorBidi"/>
          <w:szCs w:val="22"/>
          <w:lang w:val="zh-CN" w:bidi="zh-CN"/>
        </w:rPr>
        <w:t>本政策适用于德克萨斯州卫生机构完全控制的免税医院以及在《附件</w:t>
      </w:r>
      <w:r w:rsidRPr="00DB49D8">
        <w:rPr>
          <w:rFonts w:cstheme="minorBidi"/>
          <w:szCs w:val="22"/>
          <w:lang w:val="zh-CN" w:bidi="zh-CN"/>
        </w:rPr>
        <w:t>C</w:t>
      </w:r>
      <w:r w:rsidRPr="00DB49D8">
        <w:rPr>
          <w:rFonts w:cstheme="minorBidi"/>
          <w:szCs w:val="22"/>
          <w:lang w:val="zh-CN" w:bidi="zh-CN"/>
        </w:rPr>
        <w:t>》中描述的其他特定德克萨斯州卫生分支机构。</w:t>
      </w:r>
    </w:p>
    <w:p w14:paraId="4DFC014E" w14:textId="77777777" w:rsidR="005F1901" w:rsidRDefault="001C2B1C" w:rsidP="00DB49D8">
      <w:pPr>
        <w:pStyle w:val="Heading2"/>
      </w:pPr>
      <w:r w:rsidRPr="00AC46A6">
        <w:rPr>
          <w:rStyle w:val="SubtleEmphasis"/>
          <w:lang w:val="zh-CN" w:bidi="zh-CN"/>
        </w:rPr>
        <w:t>适用部门</w:t>
      </w:r>
      <w:r w:rsidRPr="005F1901">
        <w:rPr>
          <w:lang w:val="zh-CN" w:bidi="zh-CN"/>
        </w:rPr>
        <w:t>：</w:t>
      </w:r>
    </w:p>
    <w:p w14:paraId="4DFC014F" w14:textId="77777777" w:rsidR="004B089A" w:rsidRDefault="001C2B1C" w:rsidP="00DB49D8">
      <w:pPr>
        <w:pStyle w:val="Heading3"/>
      </w:pPr>
      <w:r w:rsidRPr="00DB49D8">
        <w:rPr>
          <w:lang w:val="zh-CN" w:bidi="zh-CN"/>
        </w:rPr>
        <w:t>本政策适用于所有医院部门。</w:t>
      </w:r>
    </w:p>
    <w:p w14:paraId="4DFC0150" w14:textId="77777777" w:rsidR="00DB49D8" w:rsidRDefault="009517B8" w:rsidP="00DB49D8">
      <w:pPr>
        <w:pStyle w:val="Heading3"/>
      </w:pPr>
      <w:r w:rsidRPr="005F1901">
        <w:rPr>
          <w:lang w:val="zh-CN" w:bidi="zh-CN"/>
        </w:rPr>
        <w:t>本政策不适用于医生、外部化验室或其他提供商的账单。参阅《附件</w:t>
      </w:r>
      <w:r w:rsidRPr="005F1901">
        <w:rPr>
          <w:lang w:val="zh-CN" w:bidi="zh-CN"/>
        </w:rPr>
        <w:t xml:space="preserve"> C</w:t>
      </w:r>
      <w:r w:rsidRPr="005F1901">
        <w:rPr>
          <w:lang w:val="zh-CN" w:bidi="zh-CN"/>
        </w:rPr>
        <w:t>》。</w:t>
      </w:r>
    </w:p>
    <w:p w14:paraId="4DFC0151" w14:textId="77777777" w:rsidR="004B089A" w:rsidRDefault="001C2B1C" w:rsidP="00DB49D8">
      <w:pPr>
        <w:pStyle w:val="Heading1"/>
      </w:pPr>
      <w:r w:rsidRPr="005F1901">
        <w:rPr>
          <w:lang w:val="zh-CN" w:bidi="zh-CN"/>
        </w:rPr>
        <w:t>目的：</w:t>
      </w:r>
    </w:p>
    <w:p w14:paraId="4DFC0152" w14:textId="77777777" w:rsidR="004B089A" w:rsidRDefault="00CC7CBD" w:rsidP="00DB49D8">
      <w:pPr>
        <w:pStyle w:val="Heading2"/>
      </w:pPr>
      <w:r w:rsidRPr="005F1901">
        <w:rPr>
          <w:lang w:val="zh-CN" w:bidi="zh-CN"/>
        </w:rPr>
        <w:t>本政策旨在制定一个框架，以供德克萨斯州卫生机构确定可能有资格获得财政援助的患者，提供财政援助并将其纳入财政援助范围。本政策还可用于满足州和联邦法律中规定的要求，包括但不限于：</w:t>
      </w:r>
      <w:r w:rsidRPr="005F1901">
        <w:rPr>
          <w:lang w:val="zh-CN" w:bidi="zh-CN"/>
        </w:rPr>
        <w:t xml:space="preserve"> </w:t>
      </w:r>
      <w:r w:rsidRPr="005F1901">
        <w:rPr>
          <w:lang w:val="zh-CN" w:bidi="zh-CN"/>
        </w:rPr>
        <w:t>《德克萨斯州卫生与安全法典》第</w:t>
      </w:r>
      <w:r w:rsidRPr="005F1901">
        <w:rPr>
          <w:lang w:val="zh-CN" w:bidi="zh-CN"/>
        </w:rPr>
        <w:t>311</w:t>
      </w:r>
      <w:r w:rsidRPr="005F1901">
        <w:rPr>
          <w:lang w:val="zh-CN" w:bidi="zh-CN"/>
        </w:rPr>
        <w:t>编和《国内税收法典》第</w:t>
      </w:r>
      <w:r w:rsidRPr="005F1901">
        <w:rPr>
          <w:lang w:val="zh-CN" w:bidi="zh-CN"/>
        </w:rPr>
        <w:t>501(r)</w:t>
      </w:r>
      <w:r w:rsidRPr="005F1901">
        <w:rPr>
          <w:lang w:val="zh-CN" w:bidi="zh-CN"/>
        </w:rPr>
        <w:t>章。</w:t>
      </w:r>
    </w:p>
    <w:p w14:paraId="4DFC0153" w14:textId="77777777" w:rsidR="004B089A" w:rsidRDefault="001C2B1C" w:rsidP="00DB49D8">
      <w:pPr>
        <w:pStyle w:val="Heading1"/>
      </w:pPr>
      <w:r w:rsidRPr="005F1901">
        <w:rPr>
          <w:lang w:val="zh-CN" w:bidi="zh-CN"/>
        </w:rPr>
        <w:t>政策：</w:t>
      </w:r>
    </w:p>
    <w:p w14:paraId="4DFC0154" w14:textId="77777777" w:rsidR="001C2B1C" w:rsidRPr="005F1901" w:rsidRDefault="004D7610" w:rsidP="00DB49D8">
      <w:pPr>
        <w:pStyle w:val="Heading2"/>
      </w:pPr>
      <w:r w:rsidRPr="005F1901">
        <w:rPr>
          <w:lang w:val="zh-CN" w:bidi="zh-CN"/>
        </w:rPr>
        <w:t>在整个护理或结算周期期间，所有患者都将有资格随时申请财政援助。患者有机会在接受服务日期起不超过</w:t>
      </w:r>
      <w:r w:rsidRPr="005F1901">
        <w:rPr>
          <w:lang w:val="zh-CN" w:bidi="zh-CN"/>
        </w:rPr>
        <w:t>365</w:t>
      </w:r>
      <w:r w:rsidRPr="005F1901">
        <w:rPr>
          <w:lang w:val="zh-CN" w:bidi="zh-CN"/>
        </w:rPr>
        <w:t>天内申请财政援助。在确定患者支付其账户欠款的能力时，每位患者的情况将根据相关状况进行评估，如收入、资产或者患者或患者家庭可利用的其他资源等。必要的医疗急救护理不得因患者的支付能力而延迟或停止。本政策不涵盖整容或非必要医疗程序。德克萨斯州卫生财政援助政策将按照《资格标准》进行管理，该准则符合财政援助的预算、确定和报告等联邦和州法律之相关规定。德克萨斯州卫生财政援助政策旨</w:t>
      </w:r>
      <w:r w:rsidRPr="005F1901">
        <w:rPr>
          <w:lang w:val="zh-CN" w:bidi="zh-CN"/>
        </w:rPr>
        <w:lastRenderedPageBreak/>
        <w:t>在按照《德克萨斯州卫生与安全法典》第</w:t>
      </w:r>
      <w:r w:rsidRPr="005F1901">
        <w:rPr>
          <w:lang w:val="zh-CN" w:bidi="zh-CN"/>
        </w:rPr>
        <w:t>311.043–045</w:t>
      </w:r>
      <w:r w:rsidRPr="005F1901">
        <w:rPr>
          <w:lang w:val="zh-CN" w:bidi="zh-CN"/>
        </w:rPr>
        <w:t>章和《国内税收法典》第</w:t>
      </w:r>
      <w:r w:rsidRPr="005F1901">
        <w:rPr>
          <w:lang w:val="zh-CN" w:bidi="zh-CN"/>
        </w:rPr>
        <w:t>501(r)</w:t>
      </w:r>
      <w:r w:rsidRPr="005F1901">
        <w:rPr>
          <w:lang w:val="zh-CN" w:bidi="zh-CN"/>
        </w:rPr>
        <w:t>章中的规定、通过财政援助提供各种社会福利。</w:t>
      </w:r>
    </w:p>
    <w:p w14:paraId="4DFC0155" w14:textId="77777777" w:rsidR="004B089A" w:rsidRDefault="000B27F6" w:rsidP="00DB49D8">
      <w:pPr>
        <w:pStyle w:val="Heading2"/>
      </w:pPr>
      <w:r w:rsidRPr="005F1901">
        <w:rPr>
          <w:lang w:val="zh-CN" w:bidi="zh-CN"/>
        </w:rPr>
        <w:t>本政策不涵盖各种经认为非紧急或非必要医疗程序，其中包括但不限于整容手术。</w:t>
      </w:r>
    </w:p>
    <w:p w14:paraId="4DFC0156" w14:textId="77777777" w:rsidR="004B089A" w:rsidRDefault="001C2B1C" w:rsidP="00DB49D8">
      <w:pPr>
        <w:pStyle w:val="Heading1"/>
      </w:pPr>
      <w:r w:rsidRPr="005F1901">
        <w:rPr>
          <w:lang w:val="zh-CN" w:bidi="zh-CN"/>
        </w:rPr>
        <w:t>政策指南：</w:t>
      </w:r>
    </w:p>
    <w:p w14:paraId="4DFC0157" w14:textId="77777777" w:rsidR="00DB49D8" w:rsidRDefault="001C2B1C" w:rsidP="00DB49D8">
      <w:pPr>
        <w:pStyle w:val="Heading2"/>
      </w:pPr>
      <w:r w:rsidRPr="005F1901">
        <w:rPr>
          <w:lang w:val="zh-CN" w:bidi="zh-CN"/>
        </w:rPr>
        <w:t>德克萨斯州卫生机构的财政援助政策适用于无力支付医院账单的个人。德克萨斯州卫生机构致力于以公平、一致的和客观的方式管理其财政援助政策，尊重每位接受服务患者的尊严。德克萨斯州卫生机构将确保其财政援助政策的管理方式能够使德克萨斯州卫生机构所服务的社区获得最大受益。德克萨斯州卫生机构将不会因患者的种族、宗教、原国籍或法律禁止的任何其他依据而拒绝为其提供财政援助。在实施本财政援助政策、造福德克萨斯州卫生机构所服务的社区的过程中，德克萨斯州卫生机构将遵守所有适用的联邦、州和地方法律、法规和规定。</w:t>
      </w:r>
    </w:p>
    <w:p w14:paraId="4DFC0158" w14:textId="77777777" w:rsidR="004B089A" w:rsidRDefault="001C2B1C" w:rsidP="00DB49D8">
      <w:pPr>
        <w:pStyle w:val="Heading2"/>
      </w:pPr>
      <w:r w:rsidRPr="005F1901">
        <w:rPr>
          <w:lang w:val="zh-CN" w:bidi="zh-CN"/>
        </w:rPr>
        <w:t>如果患者家庭收入等于或低于适用联邦贫困线</w:t>
      </w:r>
      <w:r w:rsidRPr="005F1901">
        <w:rPr>
          <w:lang w:val="zh-CN" w:bidi="zh-CN"/>
        </w:rPr>
        <w:t>200%</w:t>
      </w:r>
      <w:r w:rsidRPr="005F1901">
        <w:rPr>
          <w:lang w:val="zh-CN" w:bidi="zh-CN"/>
        </w:rPr>
        <w:t>，或患者家庭收入高于适用联邦贫困线</w:t>
      </w:r>
      <w:r w:rsidRPr="005F1901">
        <w:rPr>
          <w:lang w:val="zh-CN" w:bidi="zh-CN"/>
        </w:rPr>
        <w:t>200%</w:t>
      </w:r>
      <w:r w:rsidRPr="005F1901">
        <w:rPr>
          <w:lang w:val="zh-CN" w:bidi="zh-CN"/>
        </w:rPr>
        <w:t>但有大量未付医疗账单，并且没有足够资金支付其医院账单的自费部分，则该患者可能有资格获得财政援助。对于有资格获得财政援助的个人的收费将不会高于拥有相同护理保险的个人所需支付的一般收费金额（</w:t>
      </w:r>
      <w:r w:rsidRPr="005F1901">
        <w:rPr>
          <w:lang w:val="zh-CN" w:bidi="zh-CN"/>
        </w:rPr>
        <w:t>AGB</w:t>
      </w:r>
      <w:r w:rsidRPr="005F1901">
        <w:rPr>
          <w:lang w:val="zh-CN" w:bidi="zh-CN"/>
        </w:rPr>
        <w:t>）。</w:t>
      </w:r>
    </w:p>
    <w:p w14:paraId="4DFC0159" w14:textId="77777777" w:rsidR="00DB49D8" w:rsidRDefault="001C2B1C" w:rsidP="00DB49D8">
      <w:pPr>
        <w:pStyle w:val="Heading2"/>
      </w:pPr>
      <w:r w:rsidRPr="005F1901">
        <w:rPr>
          <w:lang w:val="zh-CN" w:bidi="zh-CN"/>
        </w:rPr>
        <w:t>我们鼓励无力支付自己账单的患者填写《财政援助申请》，以申请财政援助。医院住院部门和社会服务人员、财务顾问和牧师以及德克萨斯州卫生机构业务处人员均熟悉德克萨斯州卫生财政援助政策，并能回答与政策相关的问题。所有申请都将进行审查，并确定患者的医院账单是否全部或部分有资格获得财政援助。患者有责任积极参与医院的财政援助筛选流程。其中包括向医院提供实际或潜在可获得的健康保险（包括医疗补助计划资格和可获得的</w:t>
      </w:r>
      <w:r w:rsidRPr="005F1901">
        <w:rPr>
          <w:lang w:val="zh-CN" w:bidi="zh-CN"/>
        </w:rPr>
        <w:t>COBRA</w:t>
      </w:r>
      <w:r w:rsidRPr="005F1901">
        <w:rPr>
          <w:lang w:val="zh-CN" w:bidi="zh-CN"/>
        </w:rPr>
        <w:t>保险）等相关信息。</w:t>
      </w:r>
      <w:r w:rsidRPr="005F1901">
        <w:rPr>
          <w:lang w:val="zh-CN" w:bidi="zh-CN"/>
        </w:rPr>
        <w:t xml:space="preserve"> </w:t>
      </w:r>
      <w:r w:rsidRPr="005F1901">
        <w:rPr>
          <w:lang w:val="zh-CN" w:bidi="zh-CN"/>
        </w:rPr>
        <w:t>如果患者不及时提供所需信息，可能会被拒绝提供财</w:t>
      </w:r>
      <w:r w:rsidRPr="005F1901">
        <w:rPr>
          <w:lang w:val="zh-CN" w:bidi="zh-CN"/>
        </w:rPr>
        <w:lastRenderedPageBreak/>
        <w:t>政援助。在某些情况下，即使患者未填写财政援助申请，德克萨斯州卫生机构可能根据独立第三方供应商提供的财政或其他信息确定患者是否有资格获得财政援助。</w:t>
      </w:r>
    </w:p>
    <w:p w14:paraId="4DFC015A" w14:textId="77777777" w:rsidR="00DB49D8" w:rsidRDefault="009167DA" w:rsidP="00DB49D8">
      <w:pPr>
        <w:pStyle w:val="Heading3"/>
      </w:pPr>
      <w:r w:rsidRPr="005F1901">
        <w:rPr>
          <w:lang w:val="zh-CN" w:bidi="zh-CN"/>
        </w:rPr>
        <w:t>申请援助</w:t>
      </w:r>
    </w:p>
    <w:p w14:paraId="4DFC015B" w14:textId="77777777" w:rsidR="001C30FA" w:rsidRPr="001C30FA" w:rsidRDefault="00911888" w:rsidP="001C30FA">
      <w:pPr>
        <w:pStyle w:val="ListParagraph"/>
      </w:pPr>
      <w:r w:rsidRPr="001C30FA">
        <w:rPr>
          <w:rStyle w:val="SubtleEmphasis"/>
          <w:lang w:val="zh-CN" w:bidi="zh-CN"/>
        </w:rPr>
        <w:t>获得《财政援助申请》的方法</w:t>
      </w:r>
      <w:r w:rsidRPr="001C30FA">
        <w:rPr>
          <w:rStyle w:val="SubtleEmphasis"/>
          <w:lang w:val="zh-CN" w:bidi="zh-CN"/>
        </w:rPr>
        <w:br/>
      </w:r>
      <w:r w:rsidR="002A0A17" w:rsidRPr="001C30FA">
        <w:rPr>
          <w:lang w:val="zh-CN" w:bidi="zh-CN"/>
        </w:rPr>
        <w:t>患者或责任方可通过以下方式获取《财政援</w:t>
      </w:r>
      <w:bookmarkStart w:id="0" w:name="_GoBack"/>
      <w:bookmarkEnd w:id="0"/>
      <w:r w:rsidR="002A0A17" w:rsidRPr="001C30FA">
        <w:rPr>
          <w:lang w:val="zh-CN" w:bidi="zh-CN"/>
        </w:rPr>
        <w:t>助申请》：</w:t>
      </w:r>
    </w:p>
    <w:p w14:paraId="4DFC015C" w14:textId="77777777" w:rsidR="00497F97" w:rsidRPr="005F1901" w:rsidRDefault="00497F97" w:rsidP="001C30FA">
      <w:pPr>
        <w:pStyle w:val="ListParagraph2"/>
      </w:pPr>
      <w:r w:rsidRPr="005F1901">
        <w:rPr>
          <w:lang w:val="zh-CN" w:bidi="zh-CN"/>
        </w:rPr>
        <w:t>亲自前往（各医院的住院处）</w:t>
      </w:r>
    </w:p>
    <w:p w14:paraId="4DFC015D" w14:textId="4D3893F1" w:rsidR="00497F97" w:rsidRPr="005F1901" w:rsidRDefault="00497F97" w:rsidP="001C30FA">
      <w:pPr>
        <w:pStyle w:val="ListParagraph2"/>
      </w:pPr>
      <w:r w:rsidRPr="005F1901">
        <w:rPr>
          <w:lang w:val="zh-CN" w:bidi="zh-CN"/>
        </w:rPr>
        <w:t>致电</w:t>
      </w:r>
      <w:r w:rsidR="003C508B" w:rsidRPr="003C508B">
        <w:rPr>
          <w:lang w:val="zh-CN" w:bidi="vi-VN"/>
        </w:rPr>
        <w:t>1.800.</w:t>
      </w:r>
      <w:r w:rsidR="003C508B" w:rsidRPr="003C508B">
        <w:rPr>
          <w:lang w:bidi="zh-CN"/>
        </w:rPr>
        <w:t>715.7210</w:t>
      </w:r>
    </w:p>
    <w:p w14:paraId="4DFC015E" w14:textId="77777777" w:rsidR="004B089A" w:rsidRDefault="00497F97" w:rsidP="001C30FA">
      <w:pPr>
        <w:pStyle w:val="ListParagraph2"/>
      </w:pPr>
      <w:r w:rsidRPr="005F1901">
        <w:rPr>
          <w:lang w:val="zh-CN" w:bidi="zh-CN"/>
        </w:rPr>
        <w:t>发信至：</w:t>
      </w:r>
      <w:r w:rsidRPr="005F1901">
        <w:rPr>
          <w:lang w:val="zh-CN" w:bidi="zh-CN"/>
        </w:rPr>
        <w:t>500 E. Border St. Arlington, TX 76010</w:t>
      </w:r>
    </w:p>
    <w:p w14:paraId="4DFC015F" w14:textId="77777777" w:rsidR="00497F97" w:rsidRPr="005F1901" w:rsidRDefault="00497F97" w:rsidP="001C30FA">
      <w:pPr>
        <w:pStyle w:val="ListParagraph2"/>
      </w:pPr>
      <w:r w:rsidRPr="005F1901">
        <w:rPr>
          <w:lang w:val="zh-CN" w:bidi="zh-CN"/>
        </w:rPr>
        <w:t>前往业务处（</w:t>
      </w:r>
      <w:r w:rsidRPr="005F1901">
        <w:rPr>
          <w:lang w:val="zh-CN" w:bidi="zh-CN"/>
        </w:rPr>
        <w:t>500 E. Border St., Arlington, Texas 76010</w:t>
      </w:r>
      <w:r w:rsidRPr="005F1901">
        <w:rPr>
          <w:lang w:val="zh-CN" w:bidi="zh-CN"/>
        </w:rPr>
        <w:t>）</w:t>
      </w:r>
    </w:p>
    <w:p w14:paraId="4DFC0160" w14:textId="4438DBB0" w:rsidR="004B089A" w:rsidRDefault="00497F97" w:rsidP="001C30FA">
      <w:pPr>
        <w:pStyle w:val="ListParagraph2"/>
      </w:pPr>
      <w:r w:rsidRPr="005F1901">
        <w:rPr>
          <w:lang w:val="zh-CN" w:bidi="zh-CN"/>
        </w:rPr>
        <w:t>发送电子邮件至：</w:t>
      </w:r>
      <w:r w:rsidRPr="005F1901">
        <w:rPr>
          <w:lang w:val="zh-CN" w:bidi="zh-CN"/>
        </w:rPr>
        <w:t>Customerservice@TexasHealth</w:t>
      </w:r>
      <w:r w:rsidR="003C508B">
        <w:rPr>
          <w:lang w:bidi="zh-CN"/>
        </w:rPr>
        <w:t>partners</w:t>
      </w:r>
      <w:r w:rsidRPr="005F1901">
        <w:rPr>
          <w:lang w:val="zh-CN" w:bidi="zh-CN"/>
        </w:rPr>
        <w:t>.</w:t>
      </w:r>
      <w:r w:rsidR="003C508B">
        <w:rPr>
          <w:lang w:bidi="zh-CN"/>
        </w:rPr>
        <w:t>com</w:t>
      </w:r>
    </w:p>
    <w:p w14:paraId="4DFC0161" w14:textId="77777777" w:rsidR="00DB49D8" w:rsidRDefault="001C2B1C" w:rsidP="001C30FA">
      <w:pPr>
        <w:pStyle w:val="ListParagraph"/>
      </w:pPr>
      <w:r w:rsidRPr="001C30FA">
        <w:rPr>
          <w:rStyle w:val="SubtleEmphasis"/>
          <w:lang w:val="zh-CN" w:bidi="zh-CN"/>
        </w:rPr>
        <w:t>通信要求</w:t>
      </w:r>
      <w:r w:rsidRPr="005F1901">
        <w:rPr>
          <w:lang w:val="zh-CN" w:bidi="zh-CN"/>
        </w:rPr>
        <w:t xml:space="preserve"> — — </w:t>
      </w:r>
      <w:r w:rsidRPr="005F1901">
        <w:rPr>
          <w:lang w:val="zh-CN" w:bidi="zh-CN"/>
        </w:rPr>
        <w:t>在德克萨斯州卫生机构医院接受卫生保健服务的任何人，都应该提供德克萨斯州卫生财政援助政策所规定的书面资料，这是其获得财政援助资格流程的一部分。医院将做合理努力，将财政援助政策以及患者如何在接受服务之前、期间或之后各个时刻获得申请帮助等信息口头通知患者。在医院的普通候诊区、急诊科以及医院认为可能适当的位置，都应该醒目张贴英语和西班牙语书面通知，以告知患者存在德克萨斯州卫生财政援助政策。此外，还应该在德克萨斯州卫生机构网站上张贴描述德克萨斯州卫生财政援助政策的信息。每个</w:t>
      </w:r>
      <w:r w:rsidRPr="005F1901">
        <w:rPr>
          <w:lang w:val="zh-CN" w:bidi="zh-CN"/>
        </w:rPr>
        <w:t>THR</w:t>
      </w:r>
      <w:r w:rsidRPr="005F1901">
        <w:rPr>
          <w:lang w:val="zh-CN" w:bidi="zh-CN"/>
        </w:rPr>
        <w:t>对账单的背面都有关于如何申请的说明。在收款供应商做出任何类型的负面信用报告之前，患者可有</w:t>
      </w:r>
      <w:r w:rsidRPr="005F1901">
        <w:rPr>
          <w:lang w:val="zh-CN" w:bidi="zh-CN"/>
        </w:rPr>
        <w:t>130</w:t>
      </w:r>
      <w:r w:rsidRPr="005F1901">
        <w:rPr>
          <w:lang w:val="zh-CN" w:bidi="zh-CN"/>
        </w:rPr>
        <w:t>天时间来申请财政援助。</w:t>
      </w:r>
    </w:p>
    <w:p w14:paraId="4DFC0162" w14:textId="77777777" w:rsidR="00DB49D8" w:rsidRDefault="001C2B1C" w:rsidP="001C30FA">
      <w:pPr>
        <w:pStyle w:val="ListParagraph"/>
      </w:pPr>
      <w:r w:rsidRPr="001C30FA">
        <w:rPr>
          <w:rStyle w:val="SubtleEmphasis"/>
          <w:lang w:val="zh-CN" w:bidi="zh-CN"/>
        </w:rPr>
        <w:t>患者咨询</w:t>
      </w:r>
      <w:r w:rsidRPr="005F1901">
        <w:rPr>
          <w:lang w:val="zh-CN" w:bidi="zh-CN"/>
        </w:rPr>
        <w:t xml:space="preserve"> — — </w:t>
      </w:r>
      <w:r w:rsidRPr="005F1901">
        <w:rPr>
          <w:lang w:val="zh-CN" w:bidi="zh-CN"/>
        </w:rPr>
        <w:t>对于可能由于预期的</w:t>
      </w:r>
      <w:r w:rsidRPr="005F1901">
        <w:rPr>
          <w:lang w:val="zh-CN" w:bidi="zh-CN"/>
        </w:rPr>
        <w:t>“</w:t>
      </w:r>
      <w:r w:rsidRPr="005F1901">
        <w:rPr>
          <w:lang w:val="zh-CN" w:bidi="zh-CN"/>
        </w:rPr>
        <w:t>自费</w:t>
      </w:r>
      <w:r w:rsidRPr="005F1901">
        <w:rPr>
          <w:lang w:val="zh-CN" w:bidi="zh-CN"/>
        </w:rPr>
        <w:t>”</w:t>
      </w:r>
      <w:r w:rsidRPr="005F1901">
        <w:rPr>
          <w:lang w:val="zh-CN" w:bidi="zh-CN"/>
        </w:rPr>
        <w:t>金额而导致财务风险的患者，住院处、业务处、社会服务人员、财务顾问及</w:t>
      </w:r>
      <w:r w:rsidRPr="005F1901">
        <w:rPr>
          <w:lang w:val="zh-CN" w:bidi="zh-CN"/>
        </w:rPr>
        <w:t>/</w:t>
      </w:r>
      <w:r w:rsidRPr="005F1901">
        <w:rPr>
          <w:lang w:val="zh-CN" w:bidi="zh-CN"/>
        </w:rPr>
        <w:t>或医院牧师应鼓励其填写《德克萨斯州卫生财政援助申请》。为了加快流程，患者最好在出院前进行财务筛选并填写《财政援助申请》。根据《紧急医疗和积极劳动力法案》的要求，在任何情况下，均不应在提供必要医疗急救护理之前进行财政援助资格的筛查。</w:t>
      </w:r>
    </w:p>
    <w:p w14:paraId="4DFC0163" w14:textId="77777777" w:rsidR="00DB49D8" w:rsidRDefault="001C30FA" w:rsidP="001C30FA">
      <w:pPr>
        <w:pStyle w:val="ListParagraph"/>
      </w:pPr>
      <w:r>
        <w:rPr>
          <w:rStyle w:val="SubtleEmphasis"/>
          <w:lang w:val="zh-CN" w:bidi="zh-CN"/>
        </w:rPr>
        <w:t>财政援助</w:t>
      </w:r>
      <w:r>
        <w:rPr>
          <w:rStyle w:val="SubtleEmphasis"/>
          <w:lang w:val="zh-CN" w:bidi="zh-CN"/>
        </w:rPr>
        <w:t xml:space="preserve"> — — </w:t>
      </w:r>
      <w:r>
        <w:rPr>
          <w:rStyle w:val="SubtleEmphasis"/>
          <w:lang w:val="zh-CN" w:bidi="zh-CN"/>
        </w:rPr>
        <w:t>由患者</w:t>
      </w:r>
      <w:r>
        <w:rPr>
          <w:rStyle w:val="SubtleEmphasis"/>
          <w:lang w:val="zh-CN" w:bidi="zh-CN"/>
        </w:rPr>
        <w:t>/</w:t>
      </w:r>
      <w:r>
        <w:rPr>
          <w:rStyle w:val="SubtleEmphasis"/>
          <w:lang w:val="zh-CN" w:bidi="zh-CN"/>
        </w:rPr>
        <w:t>责任方发起的申请</w:t>
      </w:r>
      <w:r w:rsidR="001C2B1C" w:rsidRPr="005F1901">
        <w:rPr>
          <w:lang w:val="zh-CN" w:bidi="zh-CN"/>
        </w:rPr>
        <w:t xml:space="preserve"> — —</w:t>
      </w:r>
      <w:r w:rsidR="001C2B1C" w:rsidRPr="005F1901">
        <w:rPr>
          <w:lang w:val="zh-CN" w:bidi="zh-CN"/>
        </w:rPr>
        <w:t>必须向请求财政援助的任何人员提供一份《财政援助申请》。只有在提供了足够的信息、以确定患者是否满足本政策《附件</w:t>
      </w:r>
      <w:r w:rsidR="001C2B1C" w:rsidRPr="005F1901">
        <w:rPr>
          <w:lang w:val="zh-CN" w:bidi="zh-CN"/>
        </w:rPr>
        <w:t>A</w:t>
      </w:r>
      <w:r w:rsidR="001C2B1C" w:rsidRPr="005F1901">
        <w:rPr>
          <w:lang w:val="zh-CN" w:bidi="zh-CN"/>
        </w:rPr>
        <w:t>》中所列出的资格标准之后，患者才能获得财政援助。德克萨斯州卫生机构可能利用财政申请上报告的信息和从独立第三方来源收集的信息来评估患者的财政援助资格。</w:t>
      </w:r>
    </w:p>
    <w:p w14:paraId="4DFC0164" w14:textId="77777777" w:rsidR="00DB49D8" w:rsidRDefault="001C2B1C" w:rsidP="001C30FA">
      <w:pPr>
        <w:pStyle w:val="ListParagraph"/>
      </w:pPr>
      <w:r w:rsidRPr="00AC46A6">
        <w:rPr>
          <w:rStyle w:val="SubtleEmphasis"/>
          <w:lang w:val="zh-CN" w:bidi="zh-CN"/>
        </w:rPr>
        <w:t>代表患者发起的申请</w:t>
      </w:r>
      <w:r w:rsidRPr="005F1901">
        <w:rPr>
          <w:lang w:val="zh-CN" w:bidi="zh-CN"/>
        </w:rPr>
        <w:t xml:space="preserve"> — —</w:t>
      </w:r>
      <w:r w:rsidRPr="005F1901">
        <w:rPr>
          <w:lang w:val="zh-CN" w:bidi="zh-CN"/>
        </w:rPr>
        <w:t>了解患者财务状态的德克萨斯州卫生机构工作人员和</w:t>
      </w:r>
      <w:r w:rsidRPr="005F1901">
        <w:rPr>
          <w:lang w:val="zh-CN" w:bidi="zh-CN"/>
        </w:rPr>
        <w:t>/</w:t>
      </w:r>
      <w:r w:rsidRPr="005F1901">
        <w:rPr>
          <w:lang w:val="zh-CN" w:bidi="zh-CN"/>
        </w:rPr>
        <w:t>或其代理均可帮助患者提交财政援助申请（代表患者或责任方）。关于患者财务状况的所有已知事实均应在由德克萨斯州卫生机构人员发起的申请中予以记录。</w:t>
      </w:r>
    </w:p>
    <w:p w14:paraId="4DFC0165" w14:textId="77777777" w:rsidR="004B089A" w:rsidRDefault="00767E5E" w:rsidP="001C30FA">
      <w:pPr>
        <w:pStyle w:val="ListParagraph"/>
      </w:pPr>
      <w:r w:rsidRPr="00AC46A6">
        <w:rPr>
          <w:rStyle w:val="SubtleEmphasis"/>
          <w:lang w:val="zh-CN" w:bidi="zh-CN"/>
        </w:rPr>
        <w:t>由第三方发起的申请</w:t>
      </w:r>
      <w:r w:rsidRPr="005F1901">
        <w:rPr>
          <w:lang w:val="zh-CN" w:bidi="zh-CN"/>
        </w:rPr>
        <w:t xml:space="preserve"> — — </w:t>
      </w:r>
      <w:r w:rsidRPr="005F1901">
        <w:rPr>
          <w:lang w:val="zh-CN" w:bidi="zh-CN"/>
        </w:rPr>
        <w:t>德克萨斯州卫生机构可以通过独立第三方供应商提供的财务以及其他资料的审核和分析来确定患者是否有资格根据本政策获得财政援助。在这些情况下，不需要正式的《财政援助申请》。</w:t>
      </w:r>
    </w:p>
    <w:p w14:paraId="4DFC0166" w14:textId="77777777" w:rsidR="00DB49D8" w:rsidRDefault="001C2B1C" w:rsidP="001C30FA">
      <w:pPr>
        <w:pStyle w:val="ListParagraph"/>
      </w:pPr>
      <w:r w:rsidRPr="00AC46A6">
        <w:rPr>
          <w:rStyle w:val="SubtleEmphasis"/>
          <w:lang w:val="zh-CN" w:bidi="zh-CN"/>
        </w:rPr>
        <w:t>后续收款工作</w:t>
      </w:r>
      <w:r w:rsidRPr="005F1901">
        <w:rPr>
          <w:lang w:val="zh-CN" w:bidi="zh-CN"/>
        </w:rPr>
        <w:t xml:space="preserve"> — — </w:t>
      </w:r>
      <w:r w:rsidRPr="005F1901">
        <w:rPr>
          <w:lang w:val="zh-CN" w:bidi="zh-CN"/>
        </w:rPr>
        <w:t>一般情况下，对于依照德克萨斯州卫生财政援助政策批准</w:t>
      </w:r>
      <w:r w:rsidRPr="005F1901">
        <w:rPr>
          <w:lang w:val="zh-CN" w:bidi="zh-CN"/>
        </w:rPr>
        <w:t>100%</w:t>
      </w:r>
      <w:r w:rsidRPr="005F1901">
        <w:rPr>
          <w:lang w:val="zh-CN" w:bidi="zh-CN"/>
        </w:rPr>
        <w:t>报销的患者或责任方，不应该尝试收取任何后续费用（根据代位追偿权而定），除非该患者或责任方从任何第三方或其他来源获得补偿。财政调整的批准不应该解释为德克萨斯州卫生机构放弃其代表患者执行医院留置权的权利，以要求第三方责任方偿还其所拖欠的任何金额。如果能够从第三方或其他来源获得补偿，财政补贴折扣可能完全或部分撤销。</w:t>
      </w:r>
    </w:p>
    <w:p w14:paraId="4DFC0167" w14:textId="77777777" w:rsidR="00DB49D8" w:rsidRPr="00AC46A6" w:rsidRDefault="001C2B1C" w:rsidP="001C30FA">
      <w:pPr>
        <w:pStyle w:val="ListParagraph"/>
        <w:rPr>
          <w:rStyle w:val="SubtleEmphasis"/>
        </w:rPr>
      </w:pPr>
      <w:r w:rsidRPr="00AC46A6">
        <w:rPr>
          <w:rStyle w:val="SubtleEmphasis"/>
          <w:lang w:val="zh-CN" w:bidi="zh-CN"/>
        </w:rPr>
        <w:t>在欠款医疗账单前</w:t>
      </w:r>
      <w:r w:rsidRPr="00AC46A6">
        <w:rPr>
          <w:rStyle w:val="SubtleEmphasis"/>
          <w:lang w:val="zh-CN" w:bidi="zh-CN"/>
        </w:rPr>
        <w:t>120</w:t>
      </w:r>
      <w:r w:rsidRPr="00AC46A6">
        <w:rPr>
          <w:rStyle w:val="SubtleEmphasis"/>
          <w:lang w:val="zh-CN" w:bidi="zh-CN"/>
        </w:rPr>
        <w:t>日期间，所将进行的收款活动包括如下：</w:t>
      </w:r>
    </w:p>
    <w:p w14:paraId="4DFC0168" w14:textId="77777777" w:rsidR="00DB49D8" w:rsidRPr="00AC46A6" w:rsidRDefault="001C2B1C" w:rsidP="001C30FA">
      <w:pPr>
        <w:pStyle w:val="ListParagraph2"/>
        <w:rPr>
          <w:i/>
          <w:iCs/>
        </w:rPr>
      </w:pPr>
      <w:r w:rsidRPr="005F1901">
        <w:rPr>
          <w:lang w:val="zh-CN" w:bidi="zh-CN"/>
        </w:rPr>
        <w:t>给患者发送汇总对账单（</w:t>
      </w:r>
      <w:r w:rsidRPr="005F1901">
        <w:rPr>
          <w:i/>
          <w:lang w:val="zh-CN" w:bidi="zh-CN"/>
        </w:rPr>
        <w:t>确定：</w:t>
      </w:r>
      <w:r w:rsidRPr="005F1901">
        <w:rPr>
          <w:i/>
          <w:lang w:val="zh-CN" w:bidi="zh-CN"/>
        </w:rPr>
        <w:t xml:space="preserve"> </w:t>
      </w:r>
      <w:r w:rsidRPr="005F1901">
        <w:rPr>
          <w:i/>
          <w:lang w:val="zh-CN" w:bidi="zh-CN"/>
        </w:rPr>
        <w:t>总收费、</w:t>
      </w:r>
      <w:r w:rsidRPr="005F1901">
        <w:rPr>
          <w:i/>
          <w:lang w:val="zh-CN" w:bidi="zh-CN"/>
        </w:rPr>
        <w:t xml:space="preserve"> </w:t>
      </w:r>
      <w:r w:rsidRPr="005F1901">
        <w:rPr>
          <w:i/>
          <w:lang w:val="zh-CN" w:bidi="zh-CN"/>
        </w:rPr>
        <w:t>保险付款、</w:t>
      </w:r>
      <w:r w:rsidRPr="005F1901">
        <w:rPr>
          <w:i/>
          <w:lang w:val="zh-CN" w:bidi="zh-CN"/>
        </w:rPr>
        <w:t xml:space="preserve"> </w:t>
      </w:r>
      <w:r w:rsidRPr="005F1901">
        <w:rPr>
          <w:i/>
          <w:lang w:val="zh-CN" w:bidi="zh-CN"/>
        </w:rPr>
        <w:t>折扣、</w:t>
      </w:r>
      <w:r w:rsidRPr="005F1901">
        <w:rPr>
          <w:i/>
          <w:lang w:val="zh-CN" w:bidi="zh-CN"/>
        </w:rPr>
        <w:t xml:space="preserve"> </w:t>
      </w:r>
      <w:r w:rsidRPr="005F1901">
        <w:rPr>
          <w:i/>
          <w:lang w:val="zh-CN" w:bidi="zh-CN"/>
        </w:rPr>
        <w:t>患者付款和当前结欠余额）。</w:t>
      </w:r>
    </w:p>
    <w:p w14:paraId="4DFC0169" w14:textId="77777777" w:rsidR="00DB49D8" w:rsidRDefault="001C2B1C" w:rsidP="001C30FA">
      <w:pPr>
        <w:pStyle w:val="ListParagraph2"/>
      </w:pPr>
      <w:r w:rsidRPr="005F1901">
        <w:rPr>
          <w:lang w:val="zh-CN" w:bidi="zh-CN"/>
        </w:rPr>
        <w:t>机构将使用外拨系统向患者致电。</w:t>
      </w:r>
    </w:p>
    <w:p w14:paraId="4DFC016A" w14:textId="77777777" w:rsidR="00DB49D8" w:rsidRDefault="001C2B1C" w:rsidP="001C30FA">
      <w:pPr>
        <w:pStyle w:val="ListParagraph2"/>
      </w:pPr>
      <w:r w:rsidRPr="005F1901">
        <w:rPr>
          <w:lang w:val="zh-CN" w:bidi="zh-CN"/>
        </w:rPr>
        <w:t>德克萨斯州卫生机构的合约机构会将收款函发送给患者。（在出院日期后</w:t>
      </w:r>
      <w:r w:rsidRPr="005F1901">
        <w:rPr>
          <w:lang w:val="zh-CN" w:bidi="zh-CN"/>
        </w:rPr>
        <w:t>120</w:t>
      </w:r>
      <w:r w:rsidRPr="005F1901">
        <w:rPr>
          <w:lang w:val="zh-CN" w:bidi="zh-CN"/>
        </w:rPr>
        <w:t>日内，不会生成信用报告）</w:t>
      </w:r>
    </w:p>
    <w:p w14:paraId="4DFC016B" w14:textId="77777777" w:rsidR="00DB49D8" w:rsidRPr="00AC46A6" w:rsidRDefault="001C2B1C" w:rsidP="001C30FA">
      <w:pPr>
        <w:pStyle w:val="ListParagraph"/>
        <w:rPr>
          <w:rStyle w:val="SubtleEmphasis"/>
        </w:rPr>
      </w:pPr>
      <w:r w:rsidRPr="00AC46A6">
        <w:rPr>
          <w:rStyle w:val="SubtleEmphasis"/>
          <w:lang w:val="zh-CN" w:bidi="zh-CN"/>
        </w:rPr>
        <w:t>在医疗账单拖欠至少</w:t>
      </w:r>
      <w:r w:rsidRPr="00AC46A6">
        <w:rPr>
          <w:rStyle w:val="SubtleEmphasis"/>
          <w:lang w:val="zh-CN" w:bidi="zh-CN"/>
        </w:rPr>
        <w:t>120</w:t>
      </w:r>
      <w:r w:rsidRPr="00AC46A6">
        <w:rPr>
          <w:rStyle w:val="SubtleEmphasis"/>
          <w:lang w:val="zh-CN" w:bidi="zh-CN"/>
        </w:rPr>
        <w:t>日后可能采取的收款措施包括：</w:t>
      </w:r>
    </w:p>
    <w:p w14:paraId="4DFC016C" w14:textId="77777777" w:rsidR="004B089A" w:rsidRDefault="001C2B1C" w:rsidP="001C30FA">
      <w:pPr>
        <w:pStyle w:val="ListParagraph2"/>
      </w:pPr>
      <w:r w:rsidRPr="005F1901">
        <w:rPr>
          <w:lang w:val="zh-CN" w:bidi="zh-CN"/>
        </w:rPr>
        <w:t>将患者账目转移到外部收款机构。在收到该账目之后，该收款机构将尝试通过信函和电话获得患者或责任方的回应，此期限至少为</w:t>
      </w:r>
      <w:r w:rsidRPr="005F1901">
        <w:rPr>
          <w:lang w:val="zh-CN" w:bidi="zh-CN"/>
        </w:rPr>
        <w:t>30</w:t>
      </w:r>
      <w:r w:rsidRPr="005F1901">
        <w:rPr>
          <w:lang w:val="zh-CN" w:bidi="zh-CN"/>
        </w:rPr>
        <w:t>日。</w:t>
      </w:r>
    </w:p>
    <w:p w14:paraId="4DFC016D" w14:textId="77777777" w:rsidR="004B089A" w:rsidRDefault="001C2B1C" w:rsidP="001C30FA">
      <w:pPr>
        <w:pStyle w:val="ListParagraph2"/>
      </w:pPr>
      <w:r w:rsidRPr="005F1901">
        <w:rPr>
          <w:lang w:val="zh-CN" w:bidi="zh-CN"/>
        </w:rPr>
        <w:t>最少应该在收到该账目后</w:t>
      </w:r>
      <w:r w:rsidRPr="005F1901">
        <w:rPr>
          <w:lang w:val="zh-CN" w:bidi="zh-CN"/>
        </w:rPr>
        <w:t>30</w:t>
      </w:r>
      <w:r w:rsidRPr="005F1901">
        <w:rPr>
          <w:lang w:val="zh-CN" w:bidi="zh-CN"/>
        </w:rPr>
        <w:t>日之后，才会在患者信用报告中作出逾期未付的评论。</w:t>
      </w:r>
    </w:p>
    <w:p w14:paraId="4DFC016E" w14:textId="77777777" w:rsidR="00DB49D8" w:rsidRPr="00AC46A6" w:rsidRDefault="001C2B1C" w:rsidP="001C30FA">
      <w:pPr>
        <w:pStyle w:val="Heading3"/>
        <w:rPr>
          <w:rStyle w:val="SubtleEmphasis"/>
        </w:rPr>
      </w:pPr>
      <w:r w:rsidRPr="00AC46A6">
        <w:rPr>
          <w:rStyle w:val="SubtleEmphasis"/>
          <w:lang w:val="zh-CN" w:bidi="zh-CN"/>
        </w:rPr>
        <w:t>审批和报告：</w:t>
      </w:r>
    </w:p>
    <w:p w14:paraId="4DFC016F" w14:textId="77777777" w:rsidR="004B089A" w:rsidRDefault="001C2B1C" w:rsidP="001C30FA">
      <w:pPr>
        <w:pStyle w:val="ListParagraph"/>
      </w:pPr>
      <w:r w:rsidRPr="00AC46A6">
        <w:rPr>
          <w:rStyle w:val="SubtleEmphasis"/>
          <w:lang w:val="zh-CN" w:bidi="zh-CN"/>
        </w:rPr>
        <w:t>管理</w:t>
      </w:r>
      <w:r w:rsidRPr="005F1901">
        <w:rPr>
          <w:lang w:val="zh-CN" w:bidi="zh-CN"/>
        </w:rPr>
        <w:t xml:space="preserve"> — —</w:t>
      </w:r>
      <w:r w:rsidRPr="005F1901">
        <w:rPr>
          <w:lang w:val="zh-CN" w:bidi="zh-CN"/>
        </w:rPr>
        <w:t>德克萨斯州卫生机构高级财务副总裁或各当地医院的财务主管负责监督德克萨斯州卫生财政援助政策的执行。德克萨斯州卫生机构收入周期运营副总裁负责德克萨斯州卫生财政援助政策的日常管理。</w:t>
      </w:r>
    </w:p>
    <w:p w14:paraId="4DFC0170" w14:textId="77777777" w:rsidR="00DB49D8" w:rsidRDefault="001C2B1C" w:rsidP="001C30FA">
      <w:pPr>
        <w:pStyle w:val="ListParagraph"/>
      </w:pPr>
      <w:r w:rsidRPr="00AC46A6">
        <w:rPr>
          <w:rStyle w:val="SubtleEmphasis"/>
          <w:lang w:val="zh-CN" w:bidi="zh-CN"/>
        </w:rPr>
        <w:t>信息验证</w:t>
      </w:r>
      <w:r w:rsidRPr="005F1901">
        <w:rPr>
          <w:lang w:val="zh-CN" w:bidi="zh-CN"/>
        </w:rPr>
        <w:t xml:space="preserve"> — — </w:t>
      </w:r>
      <w:r w:rsidRPr="005F1901">
        <w:rPr>
          <w:lang w:val="zh-CN" w:bidi="zh-CN"/>
        </w:rPr>
        <w:t>德克萨斯州卫生机构收入周期运营副总裁应建立相应的流程，规定需要进行验证的申请信息。在任何情况下，验证流程的建立均不得歧视任何患者群体，也不应过分限制患者获得财政援助的机会。</w:t>
      </w:r>
    </w:p>
    <w:p w14:paraId="4DFC0171" w14:textId="77777777" w:rsidR="004B089A" w:rsidRDefault="001C2B1C" w:rsidP="001C30FA">
      <w:pPr>
        <w:pStyle w:val="ListParagraph"/>
      </w:pPr>
      <w:r w:rsidRPr="00AC46A6">
        <w:rPr>
          <w:rStyle w:val="SubtleEmphasis"/>
          <w:lang w:val="zh-CN" w:bidi="zh-CN"/>
        </w:rPr>
        <w:t>人工审批</w:t>
      </w:r>
      <w:r w:rsidRPr="00AC46A6">
        <w:rPr>
          <w:rStyle w:val="SubtleEmphasis"/>
          <w:lang w:val="zh-CN" w:bidi="zh-CN"/>
        </w:rPr>
        <w:t xml:space="preserve"> — — </w:t>
      </w:r>
      <w:r w:rsidRPr="00AC46A6">
        <w:rPr>
          <w:rStyle w:val="SubtleEmphasis"/>
          <w:lang w:val="zh-CN" w:bidi="zh-CN"/>
        </w:rPr>
        <w:t>已经提供服务</w:t>
      </w:r>
      <w:r w:rsidRPr="005F1901">
        <w:rPr>
          <w:lang w:val="zh-CN" w:bidi="zh-CN"/>
        </w:rPr>
        <w:t xml:space="preserve"> — — </w:t>
      </w:r>
      <w:r w:rsidRPr="005F1901">
        <w:rPr>
          <w:lang w:val="zh-CN" w:bidi="zh-CN"/>
        </w:rPr>
        <w:t>德克萨斯州卫生机构的业务处人员应审查所有可用的信息，并按照德克萨斯州卫生机构收入周期运营副总裁所建立的流程确定适当的财政援助水平。财政报销的最终审批由收入周期运营副总裁负责。针对当前结欠余额的多少，按照</w:t>
      </w:r>
      <w:r w:rsidRPr="005F1901">
        <w:rPr>
          <w:lang w:val="zh-CN" w:bidi="zh-CN"/>
        </w:rPr>
        <w:t>THR</w:t>
      </w:r>
      <w:r w:rsidRPr="005F1901">
        <w:rPr>
          <w:lang w:val="zh-CN" w:bidi="zh-CN"/>
        </w:rPr>
        <w:t>审批、授权和责任矩阵的规定，审批将下放至各个管理级别。</w:t>
      </w:r>
    </w:p>
    <w:p w14:paraId="4DFC0172" w14:textId="77777777" w:rsidR="00DB49D8" w:rsidRDefault="001C2B1C" w:rsidP="00AC46A6">
      <w:pPr>
        <w:pStyle w:val="ListParagraph"/>
      </w:pPr>
      <w:r w:rsidRPr="00AC46A6">
        <w:rPr>
          <w:rStyle w:val="SubtleEmphasis"/>
          <w:lang w:val="zh-CN" w:bidi="zh-CN"/>
        </w:rPr>
        <w:t>审批</w:t>
      </w:r>
      <w:r w:rsidRPr="00AC46A6">
        <w:rPr>
          <w:rStyle w:val="SubtleEmphasis"/>
          <w:lang w:val="zh-CN" w:bidi="zh-CN"/>
        </w:rPr>
        <w:t>— —</w:t>
      </w:r>
      <w:r w:rsidRPr="00AC46A6">
        <w:rPr>
          <w:rStyle w:val="SubtleEmphasis"/>
          <w:lang w:val="zh-CN" w:bidi="zh-CN"/>
        </w:rPr>
        <w:t>提供服务之前</w:t>
      </w:r>
      <w:r w:rsidR="00AC46A6" w:rsidRPr="00AC46A6">
        <w:rPr>
          <w:lang w:val="zh-CN" w:bidi="zh-CN"/>
        </w:rPr>
        <w:t xml:space="preserve">— — </w:t>
      </w:r>
      <w:r w:rsidR="00AC46A6" w:rsidRPr="00AC46A6">
        <w:rPr>
          <w:lang w:val="zh-CN" w:bidi="zh-CN"/>
        </w:rPr>
        <w:t>《附件</w:t>
      </w:r>
      <w:r w:rsidR="00AC46A6" w:rsidRPr="00AC46A6">
        <w:rPr>
          <w:lang w:val="zh-CN" w:bidi="zh-CN"/>
        </w:rPr>
        <w:t>C</w:t>
      </w:r>
      <w:r w:rsidR="00AC46A6" w:rsidRPr="00AC46A6">
        <w:rPr>
          <w:lang w:val="zh-CN" w:bidi="zh-CN"/>
        </w:rPr>
        <w:t>》中列出的各个德克萨斯州卫生机构医院都应实施一个审查程序，以确定患者的财政援助资格。有时，患者或医生可在提供医院服务之前寻求资格认定。在这种情况下，实体总裁或财务主管必须批准该申请。在向非紧急情况下的个别患者给予财政援助时，医院领导应考虑替代社会资源的可用性、护理持续性问题以及对医院向其服务的社区给予广泛财政援助的能力等潜在财务影响。无论财政援助是否已获得批准，患者均应该及时接受必要的医疗急救护理。</w:t>
      </w:r>
    </w:p>
    <w:p w14:paraId="4DFC0173" w14:textId="77777777" w:rsidR="004B089A" w:rsidRDefault="001C2B1C" w:rsidP="00AC46A6">
      <w:pPr>
        <w:pStyle w:val="ListParagraph"/>
        <w:keepNext/>
      </w:pPr>
      <w:r w:rsidRPr="00AC46A6">
        <w:rPr>
          <w:rStyle w:val="SubtleEmphasis"/>
          <w:lang w:val="zh-CN" w:bidi="zh-CN"/>
        </w:rPr>
        <w:t>向申请人发出的通知</w:t>
      </w:r>
      <w:r w:rsidRPr="005F1901">
        <w:rPr>
          <w:lang w:val="zh-CN" w:bidi="zh-CN"/>
        </w:rPr>
        <w:t xml:space="preserve"> — — </w:t>
      </w:r>
      <w:r w:rsidRPr="005F1901">
        <w:rPr>
          <w:lang w:val="zh-CN" w:bidi="zh-CN"/>
        </w:rPr>
        <w:t>在一般情况下，申请财政援助的所有患者都会在合理时间内收到关于其申请状态的通知。</w:t>
      </w:r>
    </w:p>
    <w:p w14:paraId="4DFC0174" w14:textId="77777777" w:rsidR="00DB49D8" w:rsidRDefault="001C2B1C" w:rsidP="001C30FA">
      <w:pPr>
        <w:pStyle w:val="ListParagraph2"/>
      </w:pPr>
      <w:r w:rsidRPr="005F1901">
        <w:rPr>
          <w:lang w:val="zh-CN" w:bidi="zh-CN"/>
        </w:rPr>
        <w:t>审批</w:t>
      </w:r>
      <w:r w:rsidRPr="005F1901">
        <w:rPr>
          <w:lang w:val="zh-CN" w:bidi="zh-CN"/>
        </w:rPr>
        <w:t>——</w:t>
      </w:r>
      <w:r w:rsidRPr="005F1901">
        <w:rPr>
          <w:lang w:val="zh-CN" w:bidi="zh-CN"/>
        </w:rPr>
        <w:t>对患者的回复将在收到适当填写的《财政援助申请》后</w:t>
      </w:r>
      <w:r w:rsidRPr="005F1901">
        <w:rPr>
          <w:lang w:val="zh-CN" w:bidi="zh-CN"/>
        </w:rPr>
        <w:t>30</w:t>
      </w:r>
      <w:r w:rsidRPr="005F1901">
        <w:rPr>
          <w:lang w:val="zh-CN" w:bidi="zh-CN"/>
        </w:rPr>
        <w:t>日内通过信件形式发出。</w:t>
      </w:r>
    </w:p>
    <w:p w14:paraId="4DFC0175" w14:textId="77777777" w:rsidR="00DB49D8" w:rsidRDefault="001C2B1C" w:rsidP="001C30FA">
      <w:pPr>
        <w:pStyle w:val="ListParagraph2"/>
      </w:pPr>
      <w:r w:rsidRPr="005F1901">
        <w:rPr>
          <w:lang w:val="zh-CN" w:bidi="zh-CN"/>
        </w:rPr>
        <w:t>拒绝或待定</w:t>
      </w:r>
      <w:r w:rsidRPr="005F1901">
        <w:rPr>
          <w:lang w:val="zh-CN" w:bidi="zh-CN"/>
        </w:rPr>
        <w:t>/</w:t>
      </w:r>
      <w:r w:rsidRPr="005F1901">
        <w:rPr>
          <w:lang w:val="zh-CN" w:bidi="zh-CN"/>
        </w:rPr>
        <w:t>不完整的申请</w:t>
      </w:r>
      <w:r w:rsidRPr="005F1901">
        <w:rPr>
          <w:lang w:val="zh-CN" w:bidi="zh-CN"/>
        </w:rPr>
        <w:t xml:space="preserve"> — — </w:t>
      </w:r>
      <w:r w:rsidRPr="005F1901">
        <w:rPr>
          <w:lang w:val="zh-CN" w:bidi="zh-CN"/>
        </w:rPr>
        <w:t>对患者的回复将在</w:t>
      </w:r>
      <w:r w:rsidRPr="005F1901">
        <w:rPr>
          <w:lang w:val="zh-CN" w:bidi="zh-CN"/>
        </w:rPr>
        <w:t>30</w:t>
      </w:r>
      <w:r w:rsidRPr="005F1901">
        <w:rPr>
          <w:lang w:val="zh-CN" w:bidi="zh-CN"/>
        </w:rPr>
        <w:t>日内通过信件形式发出，并且提供患者如何针对任何不利决定进行上诉的说明。如果患者的申请未填写完整，</w:t>
      </w:r>
      <w:r w:rsidRPr="005F1901">
        <w:rPr>
          <w:lang w:val="zh-CN" w:bidi="zh-CN"/>
        </w:rPr>
        <w:t>THR</w:t>
      </w:r>
      <w:r w:rsidRPr="005F1901">
        <w:rPr>
          <w:lang w:val="zh-CN" w:bidi="zh-CN"/>
        </w:rPr>
        <w:t>的收款工作会延期</w:t>
      </w:r>
      <w:r w:rsidRPr="005F1901">
        <w:rPr>
          <w:lang w:val="zh-CN" w:bidi="zh-CN"/>
        </w:rPr>
        <w:t>30</w:t>
      </w:r>
      <w:r w:rsidRPr="005F1901">
        <w:rPr>
          <w:lang w:val="zh-CN" w:bidi="zh-CN"/>
        </w:rPr>
        <w:t>日。如果患者不提供所需的资料，</w:t>
      </w:r>
      <w:r w:rsidRPr="005F1901">
        <w:rPr>
          <w:lang w:val="zh-CN" w:bidi="zh-CN"/>
        </w:rPr>
        <w:t>30</w:t>
      </w:r>
      <w:r w:rsidRPr="005F1901">
        <w:rPr>
          <w:lang w:val="zh-CN" w:bidi="zh-CN"/>
        </w:rPr>
        <w:t>日后，收款工作将恢复，而结欠余额可能最终由收款机构收取，并且可能在患者的信用报告上作出</w:t>
      </w:r>
      <w:r w:rsidRPr="005F1901">
        <w:rPr>
          <w:lang w:val="zh-CN" w:bidi="zh-CN"/>
        </w:rPr>
        <w:t>“</w:t>
      </w:r>
      <w:r w:rsidRPr="005F1901">
        <w:rPr>
          <w:lang w:val="zh-CN" w:bidi="zh-CN"/>
        </w:rPr>
        <w:t>逾期未付</w:t>
      </w:r>
      <w:r w:rsidRPr="005F1901">
        <w:rPr>
          <w:lang w:val="zh-CN" w:bidi="zh-CN"/>
        </w:rPr>
        <w:t>”</w:t>
      </w:r>
      <w:r w:rsidRPr="005F1901">
        <w:rPr>
          <w:lang w:val="zh-CN" w:bidi="zh-CN"/>
        </w:rPr>
        <w:t>的评论。</w:t>
      </w:r>
    </w:p>
    <w:p w14:paraId="4DFC0176" w14:textId="77777777" w:rsidR="004B089A" w:rsidRDefault="001C2B1C" w:rsidP="001C30FA">
      <w:pPr>
        <w:pStyle w:val="ListParagraph2"/>
      </w:pPr>
      <w:r w:rsidRPr="005F1901">
        <w:rPr>
          <w:lang w:val="zh-CN" w:bidi="zh-CN"/>
        </w:rPr>
        <w:t>推定</w:t>
      </w:r>
      <w:r w:rsidRPr="005F1901">
        <w:rPr>
          <w:lang w:val="zh-CN" w:bidi="zh-CN"/>
        </w:rPr>
        <w:t>/</w:t>
      </w:r>
      <w:r w:rsidRPr="005F1901">
        <w:rPr>
          <w:lang w:val="zh-CN" w:bidi="zh-CN"/>
        </w:rPr>
        <w:t>自动筛选</w:t>
      </w:r>
      <w:r w:rsidRPr="005F1901">
        <w:rPr>
          <w:lang w:val="zh-CN" w:bidi="zh-CN"/>
        </w:rPr>
        <w:t xml:space="preserve"> — — </w:t>
      </w:r>
      <w:r w:rsidRPr="005F1901">
        <w:rPr>
          <w:lang w:val="zh-CN" w:bidi="zh-CN"/>
        </w:rPr>
        <w:t>对于根据自动（推定方式）财政援助流程获得批准的患者，将不发送通知。</w:t>
      </w:r>
    </w:p>
    <w:p w14:paraId="4DFC0177" w14:textId="77777777" w:rsidR="004B089A" w:rsidRDefault="001C2B1C" w:rsidP="001C30FA">
      <w:pPr>
        <w:pStyle w:val="ListParagraph"/>
      </w:pPr>
      <w:r w:rsidRPr="00AC46A6">
        <w:rPr>
          <w:rStyle w:val="SubtleEmphasis"/>
          <w:lang w:val="zh-CN" w:bidi="zh-CN"/>
        </w:rPr>
        <w:t>上诉</w:t>
      </w:r>
      <w:r w:rsidRPr="005F1901">
        <w:rPr>
          <w:lang w:val="zh-CN" w:bidi="zh-CN"/>
        </w:rPr>
        <w:t xml:space="preserve"> — — </w:t>
      </w:r>
      <w:r w:rsidRPr="005F1901">
        <w:rPr>
          <w:lang w:val="zh-CN" w:bidi="zh-CN"/>
        </w:rPr>
        <w:t>如果患者状况发生重大变化并记录在案，则可考虑对已拒绝的财政援助申请提出上诉。这些变化可能包括但不限于就业、健康、婚姻或家庭状况的变化。在初始账单日期后的首个</w:t>
      </w:r>
      <w:r w:rsidRPr="005F1901">
        <w:rPr>
          <w:lang w:val="zh-CN" w:bidi="zh-CN"/>
        </w:rPr>
        <w:t>365</w:t>
      </w:r>
      <w:r w:rsidRPr="005F1901">
        <w:rPr>
          <w:lang w:val="zh-CN" w:bidi="zh-CN"/>
        </w:rPr>
        <w:t>日期间，患者可随时提出上诉。</w:t>
      </w:r>
    </w:p>
    <w:p w14:paraId="4DFC0178" w14:textId="77777777" w:rsidR="004B089A" w:rsidRDefault="001C2B1C" w:rsidP="001C30FA">
      <w:pPr>
        <w:pStyle w:val="ListParagraph"/>
      </w:pPr>
      <w:r w:rsidRPr="00AC46A6">
        <w:rPr>
          <w:rStyle w:val="SubtleEmphasis"/>
          <w:lang w:val="zh-CN" w:bidi="zh-CN"/>
        </w:rPr>
        <w:t>报告</w:t>
      </w:r>
      <w:r w:rsidRPr="005F1901">
        <w:rPr>
          <w:lang w:val="zh-CN" w:bidi="zh-CN"/>
        </w:rPr>
        <w:t xml:space="preserve"> — — </w:t>
      </w:r>
      <w:r w:rsidRPr="005F1901">
        <w:rPr>
          <w:lang w:val="zh-CN" w:bidi="zh-CN"/>
        </w:rPr>
        <w:t>所有财政调整均必须每月记录在德克萨斯州卫生机构的簿册上，此外，每家医院都应保留财政援助日志。财政援助日志必须至少包含以下信息：患者姓名、医院总收费、患者账户上收到的付款金额、财政调整金额和财政援助分类（例如：财政贫困、医疗贫困或灾难性贫困）。</w:t>
      </w:r>
    </w:p>
    <w:p w14:paraId="4DFC0179" w14:textId="77777777" w:rsidR="004B089A" w:rsidRDefault="001C2B1C" w:rsidP="001C30FA">
      <w:pPr>
        <w:pStyle w:val="ListParagraph"/>
      </w:pPr>
      <w:r w:rsidRPr="00AC46A6">
        <w:rPr>
          <w:rStyle w:val="SubtleEmphasis"/>
          <w:lang w:val="zh-CN" w:bidi="zh-CN"/>
        </w:rPr>
        <w:t>记录保存</w:t>
      </w:r>
      <w:r w:rsidRPr="005F1901">
        <w:rPr>
          <w:lang w:val="zh-CN" w:bidi="zh-CN"/>
        </w:rPr>
        <w:t xml:space="preserve"> — —</w:t>
      </w:r>
      <w:r w:rsidRPr="005F1901">
        <w:rPr>
          <w:lang w:val="zh-CN" w:bidi="zh-CN"/>
        </w:rPr>
        <w:t>能够充分证明各位患者收入、患者所欠金额、所遵循的审查和审批流程以及患者财政贫困、医疗贫困或灾难性贫困的状态等文件，应由德克萨斯州卫生机构业务处按照德克萨斯州卫生记录保存政策要求的时间期限进行保存。</w:t>
      </w:r>
    </w:p>
    <w:p w14:paraId="4DFC017A" w14:textId="77777777" w:rsidR="00DB49D8" w:rsidRDefault="00704D6D" w:rsidP="001C30FA">
      <w:pPr>
        <w:pStyle w:val="ListParagraph"/>
      </w:pPr>
      <w:r w:rsidRPr="00AC46A6">
        <w:rPr>
          <w:rStyle w:val="SubtleEmphasis"/>
          <w:lang w:val="zh-CN" w:bidi="zh-CN"/>
        </w:rPr>
        <w:t>余额</w:t>
      </w:r>
      <w:r w:rsidRPr="00AC46A6">
        <w:rPr>
          <w:rStyle w:val="SubtleEmphasis"/>
          <w:lang w:val="zh-CN" w:bidi="zh-CN"/>
        </w:rPr>
        <w:t xml:space="preserve"> </w:t>
      </w:r>
      <w:r w:rsidR="00AC46A6">
        <w:rPr>
          <w:lang w:val="zh-CN" w:bidi="zh-CN"/>
        </w:rPr>
        <w:t xml:space="preserve">— — </w:t>
      </w:r>
      <w:r w:rsidR="00AC46A6">
        <w:rPr>
          <w:lang w:val="zh-CN" w:bidi="zh-CN"/>
        </w:rPr>
        <w:t>在任何情况下，经批准获得财政援助的患者的余额账单不会大于第</w:t>
      </w:r>
      <w:r w:rsidR="00AC46A6">
        <w:rPr>
          <w:lang w:val="zh-CN" w:bidi="zh-CN"/>
        </w:rPr>
        <w:t>5.0</w:t>
      </w:r>
      <w:r w:rsidR="00AC46A6">
        <w:rPr>
          <w:lang w:val="zh-CN" w:bidi="zh-CN"/>
        </w:rPr>
        <w:t>章中规定的德克萨斯州卫生机构</w:t>
      </w:r>
      <w:r w:rsidR="00AC46A6">
        <w:rPr>
          <w:lang w:val="zh-CN" w:bidi="zh-CN"/>
        </w:rPr>
        <w:t>AGB</w:t>
      </w:r>
      <w:r w:rsidR="00AC46A6">
        <w:rPr>
          <w:lang w:val="zh-CN" w:bidi="zh-CN"/>
        </w:rPr>
        <w:t>（一般收费金额）。</w:t>
      </w:r>
    </w:p>
    <w:p w14:paraId="4DFC017B" w14:textId="77777777" w:rsidR="00DB49D8" w:rsidRDefault="001C2B1C" w:rsidP="001C30FA">
      <w:pPr>
        <w:pStyle w:val="Heading1"/>
      </w:pPr>
      <w:r w:rsidRPr="005F1901">
        <w:rPr>
          <w:lang w:val="zh-CN" w:bidi="zh-CN"/>
        </w:rPr>
        <w:t>定义：</w:t>
      </w:r>
    </w:p>
    <w:p w14:paraId="4DFC017C" w14:textId="77777777" w:rsidR="00DB49D8" w:rsidRDefault="00284412" w:rsidP="001C30FA">
      <w:pPr>
        <w:pStyle w:val="Heading2"/>
      </w:pPr>
      <w:r w:rsidRPr="00AC46A6">
        <w:rPr>
          <w:rStyle w:val="SubtleEmphasis"/>
          <w:lang w:val="zh-CN" w:bidi="zh-CN"/>
        </w:rPr>
        <w:t>一般收费金额（</w:t>
      </w:r>
      <w:r w:rsidRPr="00AC46A6">
        <w:rPr>
          <w:rStyle w:val="SubtleEmphasis"/>
          <w:lang w:val="zh-CN" w:bidi="zh-CN"/>
        </w:rPr>
        <w:t>AGB</w:t>
      </w:r>
      <w:r w:rsidRPr="00AC46A6">
        <w:rPr>
          <w:rStyle w:val="SubtleEmphasis"/>
          <w:lang w:val="zh-CN" w:bidi="zh-CN"/>
        </w:rPr>
        <w:t>）</w:t>
      </w:r>
      <w:r w:rsidRPr="005F1901">
        <w:rPr>
          <w:lang w:val="zh-CN" w:bidi="zh-CN"/>
        </w:rPr>
        <w:t xml:space="preserve">— — </w:t>
      </w:r>
      <w:r w:rsidRPr="005F1901">
        <w:rPr>
          <w:lang w:val="zh-CN" w:bidi="zh-CN"/>
        </w:rPr>
        <w:t>通常向被保险个人收取的金额之平均值。在此计算中包含上一个财年（</w:t>
      </w:r>
      <w:r w:rsidRPr="005F1901">
        <w:rPr>
          <w:lang w:val="zh-CN" w:bidi="zh-CN"/>
        </w:rPr>
        <w:t>12</w:t>
      </w:r>
      <w:r w:rsidRPr="005F1901">
        <w:rPr>
          <w:lang w:val="zh-CN" w:bidi="zh-CN"/>
        </w:rPr>
        <w:t>个月）期间的各个索赔。这些索赔包括联邦医疗保险以及所有其他私人健康保险公司的服务费。根据《国内税收法典》第</w:t>
      </w:r>
      <w:r w:rsidRPr="005F1901">
        <w:rPr>
          <w:lang w:val="zh-CN" w:bidi="zh-CN"/>
        </w:rPr>
        <w:t>501(r)</w:t>
      </w:r>
      <w:r w:rsidRPr="005F1901">
        <w:rPr>
          <w:lang w:val="zh-CN" w:bidi="zh-CN"/>
        </w:rPr>
        <w:t>章规定，每家医院每年均分别采用这种策略计算</w:t>
      </w:r>
      <w:r w:rsidRPr="005F1901">
        <w:rPr>
          <w:lang w:val="zh-CN" w:bidi="zh-CN"/>
        </w:rPr>
        <w:t>AGB</w:t>
      </w:r>
      <w:r w:rsidRPr="005F1901">
        <w:rPr>
          <w:lang w:val="zh-CN" w:bidi="zh-CN"/>
        </w:rPr>
        <w:t>百分比，并使用</w:t>
      </w:r>
      <w:r w:rsidRPr="005F1901">
        <w:rPr>
          <w:lang w:val="zh-CN" w:bidi="zh-CN"/>
        </w:rPr>
        <w:t>“</w:t>
      </w:r>
      <w:r w:rsidRPr="005F1901">
        <w:rPr>
          <w:lang w:val="zh-CN" w:bidi="zh-CN"/>
        </w:rPr>
        <w:t>回顾法</w:t>
      </w:r>
      <w:r w:rsidRPr="005F1901">
        <w:rPr>
          <w:lang w:val="zh-CN" w:bidi="zh-CN"/>
        </w:rPr>
        <w:t>”</w:t>
      </w:r>
      <w:r w:rsidRPr="005F1901">
        <w:rPr>
          <w:lang w:val="zh-CN" w:bidi="zh-CN"/>
        </w:rPr>
        <w:t>进行计算。德克萨斯州卫生机构会将被保险患者与其保险公司在上一财年中支付的金额进行比较。对经批准获得财政援助患者的收费不能高于</w:t>
      </w:r>
      <w:r w:rsidRPr="005F1901">
        <w:rPr>
          <w:lang w:val="zh-CN" w:bidi="zh-CN"/>
        </w:rPr>
        <w:t>AGB</w:t>
      </w:r>
      <w:r w:rsidRPr="005F1901">
        <w:rPr>
          <w:lang w:val="zh-CN" w:bidi="zh-CN"/>
        </w:rPr>
        <w:t>。</w:t>
      </w:r>
      <w:r w:rsidRPr="005F1901">
        <w:rPr>
          <w:lang w:val="zh-CN" w:bidi="zh-CN"/>
        </w:rPr>
        <w:t>THR</w:t>
      </w:r>
      <w:r w:rsidRPr="005F1901">
        <w:rPr>
          <w:lang w:val="zh-CN" w:bidi="zh-CN"/>
        </w:rPr>
        <w:t>将对采用本财政援助政策的所有医院应用一个系统内统一费率。</w:t>
      </w:r>
      <w:r w:rsidRPr="005F1901">
        <w:rPr>
          <w:lang w:val="zh-CN" w:bidi="zh-CN"/>
        </w:rPr>
        <w:t>AGB</w:t>
      </w:r>
      <w:r w:rsidRPr="005F1901">
        <w:rPr>
          <w:lang w:val="zh-CN" w:bidi="zh-CN"/>
        </w:rPr>
        <w:t>每年都进行计算，并且，德克萨斯州卫生机构高级财务副总裁将决定整个系统内的</w:t>
      </w:r>
      <w:r w:rsidRPr="005F1901">
        <w:rPr>
          <w:lang w:val="zh-CN" w:bidi="zh-CN"/>
        </w:rPr>
        <w:t>AGB</w:t>
      </w:r>
      <w:r w:rsidRPr="005F1901">
        <w:rPr>
          <w:lang w:val="zh-CN" w:bidi="zh-CN"/>
        </w:rPr>
        <w:t>费率，该费率不得超过最低的个别医院</w:t>
      </w:r>
      <w:r w:rsidRPr="005F1901">
        <w:rPr>
          <w:lang w:val="zh-CN" w:bidi="zh-CN"/>
        </w:rPr>
        <w:t>AGB</w:t>
      </w:r>
      <w:r w:rsidRPr="005F1901">
        <w:rPr>
          <w:lang w:val="zh-CN" w:bidi="zh-CN"/>
        </w:rPr>
        <w:t>。附件</w:t>
      </w:r>
      <w:r w:rsidRPr="005F1901">
        <w:rPr>
          <w:lang w:val="zh-CN" w:bidi="zh-CN"/>
        </w:rPr>
        <w:t>D</w:t>
      </w:r>
      <w:r w:rsidRPr="005F1901">
        <w:rPr>
          <w:lang w:val="zh-CN" w:bidi="zh-CN"/>
        </w:rPr>
        <w:t>中附有计算的副本。</w:t>
      </w:r>
    </w:p>
    <w:p w14:paraId="4DFC017D" w14:textId="77777777" w:rsidR="00DB49D8" w:rsidRDefault="001C2B1C" w:rsidP="00AC46A6">
      <w:pPr>
        <w:pStyle w:val="Heading2"/>
      </w:pPr>
      <w:r w:rsidRPr="00AC46A6">
        <w:rPr>
          <w:rStyle w:val="SubtleEmphasis"/>
          <w:lang w:val="zh-CN" w:bidi="zh-CN"/>
        </w:rPr>
        <w:t>年收入</w:t>
      </w:r>
      <w:r w:rsidRPr="00AC46A6">
        <w:rPr>
          <w:rStyle w:val="SubtleEmphasis"/>
          <w:lang w:val="zh-CN" w:bidi="zh-CN"/>
        </w:rPr>
        <w:t xml:space="preserve"> </w:t>
      </w:r>
      <w:r w:rsidR="00AC46A6" w:rsidRPr="00AC46A6">
        <w:rPr>
          <w:lang w:val="zh-CN" w:bidi="zh-CN"/>
        </w:rPr>
        <w:t xml:space="preserve"> — —</w:t>
      </w:r>
      <w:r w:rsidR="00AC46A6" w:rsidRPr="00AC46A6">
        <w:rPr>
          <w:lang w:val="zh-CN" w:bidi="zh-CN"/>
        </w:rPr>
        <w:t>如果患者是成年人，</w:t>
      </w:r>
      <w:r w:rsidR="00AC46A6" w:rsidRPr="00AC46A6">
        <w:rPr>
          <w:lang w:val="zh-CN" w:bidi="zh-CN"/>
        </w:rPr>
        <w:t>“</w:t>
      </w:r>
      <w:r w:rsidR="00AC46A6" w:rsidRPr="00AC46A6">
        <w:rPr>
          <w:lang w:val="zh-CN" w:bidi="zh-CN"/>
        </w:rPr>
        <w:t>年收入</w:t>
      </w:r>
      <w:r w:rsidR="00AC46A6" w:rsidRPr="00AC46A6">
        <w:rPr>
          <w:lang w:val="zh-CN" w:bidi="zh-CN"/>
        </w:rPr>
        <w:t>”</w:t>
      </w:r>
      <w:r w:rsidR="00AC46A6" w:rsidRPr="00AC46A6">
        <w:rPr>
          <w:lang w:val="zh-CN" w:bidi="zh-CN"/>
        </w:rPr>
        <w:t>这个术语指患者和任何其他责任方的年度总收入。如果患者已婚，</w:t>
      </w:r>
      <w:r w:rsidR="00AC46A6" w:rsidRPr="00AC46A6">
        <w:rPr>
          <w:lang w:val="zh-CN" w:bidi="zh-CN"/>
        </w:rPr>
        <w:t>“</w:t>
      </w:r>
      <w:r w:rsidR="00AC46A6" w:rsidRPr="00AC46A6">
        <w:rPr>
          <w:lang w:val="zh-CN" w:bidi="zh-CN"/>
        </w:rPr>
        <w:t>年收入</w:t>
      </w:r>
      <w:r w:rsidR="00AC46A6" w:rsidRPr="00AC46A6">
        <w:rPr>
          <w:lang w:val="zh-CN" w:bidi="zh-CN"/>
        </w:rPr>
        <w:t>”</w:t>
      </w:r>
      <w:r w:rsidR="00AC46A6" w:rsidRPr="00AC46A6">
        <w:rPr>
          <w:lang w:val="zh-CN" w:bidi="zh-CN"/>
        </w:rPr>
        <w:t>还包括患者配偶的年度总收入。如果患者是未成年人，</w:t>
      </w:r>
      <w:r w:rsidR="00AC46A6" w:rsidRPr="00AC46A6">
        <w:rPr>
          <w:lang w:val="zh-CN" w:bidi="zh-CN"/>
        </w:rPr>
        <w:t>“</w:t>
      </w:r>
      <w:r w:rsidR="00AC46A6" w:rsidRPr="00AC46A6">
        <w:rPr>
          <w:lang w:val="zh-CN" w:bidi="zh-CN"/>
        </w:rPr>
        <w:t>年收入</w:t>
      </w:r>
      <w:r w:rsidR="00AC46A6" w:rsidRPr="00AC46A6">
        <w:rPr>
          <w:lang w:val="zh-CN" w:bidi="zh-CN"/>
        </w:rPr>
        <w:t>”</w:t>
      </w:r>
      <w:r w:rsidR="00AC46A6" w:rsidRPr="00AC46A6">
        <w:rPr>
          <w:lang w:val="zh-CN" w:bidi="zh-CN"/>
        </w:rPr>
        <w:t>一词是指患者、家长和</w:t>
      </w:r>
      <w:r w:rsidR="00AC46A6" w:rsidRPr="00AC46A6">
        <w:rPr>
          <w:lang w:val="zh-CN" w:bidi="zh-CN"/>
        </w:rPr>
        <w:t>/</w:t>
      </w:r>
      <w:r w:rsidR="00AC46A6" w:rsidRPr="00AC46A6">
        <w:rPr>
          <w:lang w:val="zh-CN" w:bidi="zh-CN"/>
        </w:rPr>
        <w:t>或任何其他责任方的年度总收入。</w:t>
      </w:r>
    </w:p>
    <w:p w14:paraId="4DFC017E" w14:textId="77777777" w:rsidR="004B089A" w:rsidRDefault="00284412" w:rsidP="00AC46A6">
      <w:pPr>
        <w:pStyle w:val="Heading2"/>
      </w:pPr>
      <w:r w:rsidRPr="00AC46A6">
        <w:rPr>
          <w:rStyle w:val="SubtleEmphasis"/>
          <w:lang w:val="zh-CN" w:bidi="zh-CN"/>
        </w:rPr>
        <w:t>当前患者结欠余额</w:t>
      </w:r>
      <w:r w:rsidR="00AC46A6" w:rsidRPr="00AC46A6">
        <w:rPr>
          <w:lang w:val="zh-CN" w:bidi="zh-CN"/>
        </w:rPr>
        <w:t xml:space="preserve">— — </w:t>
      </w:r>
      <w:r w:rsidR="00AC46A6" w:rsidRPr="00AC46A6">
        <w:rPr>
          <w:lang w:val="zh-CN" w:bidi="zh-CN"/>
        </w:rPr>
        <w:t>应用了适当的第三方付款和折扣后，患者所欠的金额。对于没有保险的患者，这个金额代表应用了未投保折扣后的余额。</w:t>
      </w:r>
    </w:p>
    <w:p w14:paraId="4DFC017F" w14:textId="77777777" w:rsidR="00DB49D8" w:rsidRDefault="00284412" w:rsidP="00AC46A6">
      <w:pPr>
        <w:pStyle w:val="Heading2"/>
      </w:pPr>
      <w:r w:rsidRPr="00AC46A6">
        <w:rPr>
          <w:rStyle w:val="SubtleEmphasis"/>
          <w:lang w:val="zh-CN" w:bidi="zh-CN"/>
        </w:rPr>
        <w:t>资格标准</w:t>
      </w:r>
      <w:r w:rsidR="00AC46A6" w:rsidRPr="00AC46A6">
        <w:rPr>
          <w:lang w:val="zh-CN" w:bidi="zh-CN"/>
        </w:rPr>
        <w:t>— —</w:t>
      </w:r>
      <w:r w:rsidR="00AC46A6" w:rsidRPr="00AC46A6">
        <w:rPr>
          <w:lang w:val="zh-CN" w:bidi="zh-CN"/>
        </w:rPr>
        <w:t>《附件</w:t>
      </w:r>
      <w:r w:rsidR="00AC46A6" w:rsidRPr="00AC46A6">
        <w:rPr>
          <w:lang w:val="zh-CN" w:bidi="zh-CN"/>
        </w:rPr>
        <w:t>A</w:t>
      </w:r>
      <w:r w:rsidR="00AC46A6" w:rsidRPr="00AC46A6">
        <w:rPr>
          <w:lang w:val="zh-CN" w:bidi="zh-CN"/>
        </w:rPr>
        <w:t>》中说明了本财政援助政策制定的财政标准和流程。财政标准应包括以联邦贫困线和经济状况调查为系数所定义的收入水平。财政标准所设定的财政援助收入水平不应该低于德克萨斯州各县根据《贫困卫生保健与治疗法案》第</w:t>
      </w:r>
      <w:r w:rsidR="00AC46A6" w:rsidRPr="00AC46A6">
        <w:rPr>
          <w:lang w:val="zh-CN" w:bidi="zh-CN"/>
        </w:rPr>
        <w:t>61.023</w:t>
      </w:r>
      <w:r w:rsidR="00AC46A6" w:rsidRPr="00AC46A6">
        <w:rPr>
          <w:lang w:val="zh-CN" w:bidi="zh-CN"/>
        </w:rPr>
        <w:t>章所要求的水平，或者，如果是财政贫困的情况，则不高于联邦贫困线标准的</w:t>
      </w:r>
      <w:r w:rsidR="00AC46A6" w:rsidRPr="00AC46A6">
        <w:rPr>
          <w:lang w:val="zh-CN" w:bidi="zh-CN"/>
        </w:rPr>
        <w:t>200%</w:t>
      </w:r>
      <w:r w:rsidR="00AC46A6" w:rsidRPr="00AC46A6">
        <w:rPr>
          <w:lang w:val="zh-CN" w:bidi="zh-CN"/>
        </w:rPr>
        <w:t>。联邦贫困线标准在每年二月的《联邦公报》中公布，本财政援助政策将在其公布次月首日开始采用该标准。德克萨斯州卫生服务部的网站上可找到其公布的各项标准。</w:t>
      </w:r>
    </w:p>
    <w:p w14:paraId="4DFC0180" w14:textId="77777777" w:rsidR="004B089A" w:rsidRDefault="009022C3" w:rsidP="00AC46A6">
      <w:pPr>
        <w:pStyle w:val="Heading2"/>
      </w:pPr>
      <w:r w:rsidRPr="00AC46A6">
        <w:rPr>
          <w:rStyle w:val="SubtleEmphasis"/>
          <w:lang w:val="zh-CN" w:bidi="zh-CN"/>
        </w:rPr>
        <w:t>异常收款措施（</w:t>
      </w:r>
      <w:r w:rsidRPr="00AC46A6">
        <w:rPr>
          <w:rStyle w:val="SubtleEmphasis"/>
          <w:lang w:val="zh-CN" w:bidi="zh-CN"/>
        </w:rPr>
        <w:t>ECA</w:t>
      </w:r>
      <w:r w:rsidRPr="00AC46A6">
        <w:rPr>
          <w:rStyle w:val="SubtleEmphasis"/>
          <w:lang w:val="zh-CN" w:bidi="zh-CN"/>
        </w:rPr>
        <w:t>）</w:t>
      </w:r>
      <w:r w:rsidR="00AC46A6" w:rsidRPr="00AC46A6">
        <w:rPr>
          <w:lang w:val="zh-CN" w:bidi="zh-CN"/>
        </w:rPr>
        <w:t xml:space="preserve">— — </w:t>
      </w:r>
      <w:r w:rsidR="00AC46A6" w:rsidRPr="00AC46A6">
        <w:rPr>
          <w:lang w:val="zh-CN" w:bidi="zh-CN"/>
        </w:rPr>
        <w:t>根据《国内税收法典》第</w:t>
      </w:r>
      <w:r w:rsidR="00AC46A6" w:rsidRPr="00AC46A6">
        <w:rPr>
          <w:lang w:val="zh-CN" w:bidi="zh-CN"/>
        </w:rPr>
        <w:t>501(r)</w:t>
      </w:r>
      <w:r w:rsidR="00AC46A6" w:rsidRPr="00AC46A6">
        <w:rPr>
          <w:lang w:val="zh-CN" w:bidi="zh-CN"/>
        </w:rPr>
        <w:t>章的规定，医院为了收取医院账单付款而对相关个人采取的特定措施被认为是异常收款措施。根据本政策所执行的唯一异常收款措施将是德克萨斯州卫生机构医院或其某个代理向消费者信用机构或信用局报告不良信息。此类型报告最早将在出院后第一个账单日期后</w:t>
      </w:r>
      <w:r w:rsidR="00AC46A6" w:rsidRPr="00AC46A6">
        <w:rPr>
          <w:lang w:val="zh-CN" w:bidi="zh-CN"/>
        </w:rPr>
        <w:t>130</w:t>
      </w:r>
      <w:r w:rsidR="00AC46A6" w:rsidRPr="00AC46A6">
        <w:rPr>
          <w:lang w:val="zh-CN" w:bidi="zh-CN"/>
        </w:rPr>
        <w:t>日之后生成。</w:t>
      </w:r>
    </w:p>
    <w:p w14:paraId="4DFC0181" w14:textId="77777777" w:rsidR="004B089A" w:rsidRDefault="00AF08D4" w:rsidP="001C30FA">
      <w:pPr>
        <w:pStyle w:val="Heading2"/>
      </w:pPr>
      <w:r w:rsidRPr="004B089A">
        <w:rPr>
          <w:rStyle w:val="SubtleEmphasis"/>
          <w:lang w:val="zh-CN" w:bidi="zh-CN"/>
        </w:rPr>
        <w:t>《财政援助申请》</w:t>
      </w:r>
      <w:r w:rsidR="001C2B1C" w:rsidRPr="005F1901">
        <w:rPr>
          <w:lang w:val="zh-CN" w:bidi="zh-CN"/>
        </w:rPr>
        <w:t xml:space="preserve"> — — </w:t>
      </w:r>
      <w:r w:rsidR="001C2B1C" w:rsidRPr="005F1901">
        <w:rPr>
          <w:lang w:val="zh-CN" w:bidi="zh-CN"/>
        </w:rPr>
        <w:t>患者、责任方或其他利益方根据德克萨斯州卫生财政援助政策所提出的书面财政援助申请，该申请概述各种必要的财政和其他信息，用以确定患者的财政援助资格。《财政援助申请》的内容将由德克萨斯州卫生机构收入周期运营副总裁或其指定人员决定（见《附件</w:t>
      </w:r>
      <w:r w:rsidR="001C2B1C" w:rsidRPr="005F1901">
        <w:rPr>
          <w:lang w:val="zh-CN" w:bidi="zh-CN"/>
        </w:rPr>
        <w:t>D</w:t>
      </w:r>
      <w:r w:rsidR="001C2B1C" w:rsidRPr="005F1901">
        <w:rPr>
          <w:lang w:val="zh-CN" w:bidi="zh-CN"/>
        </w:rPr>
        <w:t>》中的《德克萨斯州卫生财政援助申请》）。</w:t>
      </w:r>
    </w:p>
    <w:p w14:paraId="4DFC0182" w14:textId="77777777" w:rsidR="00DB49D8" w:rsidRDefault="001C2B1C" w:rsidP="001C30FA">
      <w:pPr>
        <w:pStyle w:val="Heading2"/>
      </w:pPr>
      <w:r w:rsidRPr="004B089A">
        <w:rPr>
          <w:rStyle w:val="SubtleEmphasis"/>
          <w:lang w:val="zh-CN" w:bidi="zh-CN"/>
        </w:rPr>
        <w:t>财政贫困</w:t>
      </w:r>
      <w:r w:rsidR="00AC46A6">
        <w:rPr>
          <w:lang w:val="zh-CN" w:bidi="zh-CN"/>
        </w:rPr>
        <w:t xml:space="preserve">— — </w:t>
      </w:r>
      <w:r w:rsidR="00AC46A6">
        <w:rPr>
          <w:lang w:val="zh-CN" w:bidi="zh-CN"/>
        </w:rPr>
        <w:t>年收入小于或等于适用联邦贫困线标准</w:t>
      </w:r>
      <w:r w:rsidR="00AC46A6">
        <w:rPr>
          <w:lang w:val="zh-CN" w:bidi="zh-CN"/>
        </w:rPr>
        <w:t>200%</w:t>
      </w:r>
      <w:r w:rsidR="00AC46A6">
        <w:rPr>
          <w:lang w:val="zh-CN" w:bidi="zh-CN"/>
        </w:rPr>
        <w:t>的未投保或保额不足的患者。每名患者的状况将根据当前相关情况（如收入、资产或者患者或其家属可利用的其他财政资源）进行评估。</w:t>
      </w:r>
    </w:p>
    <w:p w14:paraId="4DFC0183" w14:textId="77777777" w:rsidR="00DB49D8" w:rsidRDefault="001C2B1C" w:rsidP="001C30FA">
      <w:pPr>
        <w:pStyle w:val="Heading2"/>
      </w:pPr>
      <w:r w:rsidRPr="004B089A">
        <w:rPr>
          <w:rStyle w:val="SubtleEmphasis"/>
          <w:lang w:val="zh-CN" w:bidi="zh-CN"/>
        </w:rPr>
        <w:t>医疗贫困</w:t>
      </w:r>
      <w:r w:rsidR="00AC46A6">
        <w:rPr>
          <w:lang w:val="zh-CN" w:bidi="zh-CN"/>
        </w:rPr>
        <w:t xml:space="preserve">— — </w:t>
      </w:r>
      <w:r w:rsidR="00AC46A6">
        <w:rPr>
          <w:lang w:val="zh-CN" w:bidi="zh-CN"/>
        </w:rPr>
        <w:t>当前患者结欠余额超过该患者年收入一定比例的人员，按照本政策的《附件</w:t>
      </w:r>
      <w:r w:rsidR="00AC46A6">
        <w:rPr>
          <w:lang w:val="zh-CN" w:bidi="zh-CN"/>
        </w:rPr>
        <w:t>A</w:t>
      </w:r>
      <w:r w:rsidR="00AC46A6">
        <w:rPr>
          <w:lang w:val="zh-CN" w:bidi="zh-CN"/>
        </w:rPr>
        <w:t>》中详细说明的《资格标准》来确定。</w:t>
      </w:r>
    </w:p>
    <w:p w14:paraId="4DFC0184" w14:textId="77777777" w:rsidR="004B089A" w:rsidRDefault="001C2B1C" w:rsidP="001C30FA">
      <w:pPr>
        <w:pStyle w:val="Heading2"/>
      </w:pPr>
      <w:r w:rsidRPr="004B089A">
        <w:rPr>
          <w:rStyle w:val="SubtleEmphasis"/>
          <w:lang w:val="zh-CN" w:bidi="zh-CN"/>
        </w:rPr>
        <w:t>必要的医疗护理</w:t>
      </w:r>
      <w:r w:rsidRPr="005F1901">
        <w:rPr>
          <w:lang w:val="zh-CN" w:bidi="zh-CN"/>
        </w:rPr>
        <w:t xml:space="preserve"> — — </w:t>
      </w:r>
      <w:r w:rsidRPr="005F1901">
        <w:rPr>
          <w:lang w:val="zh-CN" w:bidi="zh-CN"/>
        </w:rPr>
        <w:t>一般情况下，其指根据联邦医疗保险和</w:t>
      </w:r>
      <w:r w:rsidRPr="005F1901">
        <w:rPr>
          <w:lang w:val="zh-CN" w:bidi="zh-CN"/>
        </w:rPr>
        <w:t>/</w:t>
      </w:r>
      <w:r w:rsidRPr="005F1901">
        <w:rPr>
          <w:lang w:val="zh-CN" w:bidi="zh-CN"/>
        </w:rPr>
        <w:t>或医疗补助计划可报销的非选择性住院和门诊急性医院服务。</w:t>
      </w:r>
    </w:p>
    <w:p w14:paraId="4DFC0185" w14:textId="77777777" w:rsidR="00DB49D8" w:rsidRDefault="001C2B1C" w:rsidP="001C30FA">
      <w:pPr>
        <w:pStyle w:val="Heading2"/>
      </w:pPr>
      <w:r w:rsidRPr="004B089A">
        <w:rPr>
          <w:rStyle w:val="SubtleEmphasis"/>
          <w:lang w:val="zh-CN" w:bidi="zh-CN"/>
        </w:rPr>
        <w:t>德克萨斯州卫生财政援助政策</w:t>
      </w:r>
      <w:r w:rsidRPr="004B089A">
        <w:rPr>
          <w:rStyle w:val="SubtleEmphasis"/>
          <w:lang w:val="zh-CN" w:bidi="zh-CN"/>
        </w:rPr>
        <w:t xml:space="preserve"> </w:t>
      </w:r>
      <w:r w:rsidR="00AC46A6">
        <w:rPr>
          <w:lang w:val="zh-CN" w:bidi="zh-CN"/>
        </w:rPr>
        <w:t xml:space="preserve">— — </w:t>
      </w:r>
      <w:r w:rsidR="00AC46A6">
        <w:rPr>
          <w:lang w:val="zh-CN" w:bidi="zh-CN"/>
        </w:rPr>
        <w:t>由德克萨斯州卫生机构实施的政策，以向具有财政贫困、医疗贫困或灾难性贫困资格的患者提供财政援助。本政策的《附件</w:t>
      </w:r>
      <w:r w:rsidR="00AC46A6">
        <w:rPr>
          <w:lang w:val="zh-CN" w:bidi="zh-CN"/>
        </w:rPr>
        <w:t>A</w:t>
      </w:r>
      <w:r w:rsidR="00AC46A6">
        <w:rPr>
          <w:lang w:val="zh-CN" w:bidi="zh-CN"/>
        </w:rPr>
        <w:t>》中详细说明了财政援助的《资格标准》。</w:t>
      </w:r>
    </w:p>
    <w:p w14:paraId="4DFC0186" w14:textId="77777777" w:rsidR="00DB49D8" w:rsidRDefault="001C2B1C" w:rsidP="001C30FA">
      <w:pPr>
        <w:pStyle w:val="Heading1"/>
      </w:pPr>
      <w:r w:rsidRPr="005F1901">
        <w:rPr>
          <w:lang w:val="zh-CN" w:bidi="zh-CN"/>
        </w:rPr>
        <w:t>责任方：</w:t>
      </w:r>
    </w:p>
    <w:p w14:paraId="4DFC0187" w14:textId="77777777" w:rsidR="001C2B1C" w:rsidRPr="005F1901" w:rsidRDefault="00844B5B" w:rsidP="001C30FA">
      <w:pPr>
        <w:pStyle w:val="Heading2"/>
      </w:pPr>
      <w:r w:rsidRPr="004B089A">
        <w:rPr>
          <w:rStyle w:val="SubtleEmphasis"/>
          <w:lang w:val="zh-CN" w:bidi="zh-CN"/>
        </w:rPr>
        <w:t>德克萨斯州卫生机构高级财务副总裁</w:t>
      </w:r>
      <w:r w:rsidR="001C2B1C" w:rsidRPr="005F1901">
        <w:rPr>
          <w:lang w:val="zh-CN" w:bidi="zh-CN"/>
        </w:rPr>
        <w:t>：</w:t>
      </w:r>
    </w:p>
    <w:p w14:paraId="4DFC0188" w14:textId="77777777" w:rsidR="00DB49D8" w:rsidRDefault="001C2B1C" w:rsidP="001C30FA">
      <w:pPr>
        <w:pStyle w:val="Heading3"/>
      </w:pPr>
      <w:r w:rsidRPr="005F1901">
        <w:rPr>
          <w:lang w:val="zh-CN" w:bidi="zh-CN"/>
        </w:rPr>
        <w:t>负责监督德克萨斯州卫生财政援助政策的执行。</w:t>
      </w:r>
    </w:p>
    <w:p w14:paraId="4DFC0189" w14:textId="77777777" w:rsidR="001C2B1C" w:rsidRPr="005F1901" w:rsidRDefault="001C2B1C" w:rsidP="001C30FA">
      <w:pPr>
        <w:pStyle w:val="Heading2"/>
      </w:pPr>
      <w:r w:rsidRPr="004B089A">
        <w:rPr>
          <w:rStyle w:val="SubtleEmphasis"/>
          <w:lang w:val="zh-CN" w:bidi="zh-CN"/>
        </w:rPr>
        <w:t>德克萨斯州卫生机构收入周期运营副总裁</w:t>
      </w:r>
      <w:r w:rsidRPr="005F1901">
        <w:rPr>
          <w:lang w:val="zh-CN" w:bidi="zh-CN"/>
        </w:rPr>
        <w:t>：</w:t>
      </w:r>
    </w:p>
    <w:p w14:paraId="4DFC018A" w14:textId="77777777" w:rsidR="00DB49D8" w:rsidRDefault="001C2B1C" w:rsidP="001C30FA">
      <w:pPr>
        <w:pStyle w:val="Heading3"/>
      </w:pPr>
      <w:r w:rsidRPr="005F1901">
        <w:rPr>
          <w:lang w:val="zh-CN" w:bidi="zh-CN"/>
        </w:rPr>
        <w:t>负责德克萨斯州卫生财政政策的日常管理。</w:t>
      </w:r>
    </w:p>
    <w:p w14:paraId="4DFC018B" w14:textId="77777777" w:rsidR="001C2B1C" w:rsidRPr="005F1901" w:rsidRDefault="001C2B1C" w:rsidP="001C30FA">
      <w:pPr>
        <w:pStyle w:val="Heading2"/>
      </w:pPr>
      <w:r w:rsidRPr="004B089A">
        <w:rPr>
          <w:rStyle w:val="SubtleEmphasis"/>
          <w:lang w:val="zh-CN" w:bidi="zh-CN"/>
        </w:rPr>
        <w:t>德克萨斯州卫生机构业务处工作人员</w:t>
      </w:r>
      <w:r w:rsidRPr="005F1901">
        <w:rPr>
          <w:lang w:val="zh-CN" w:bidi="zh-CN"/>
        </w:rPr>
        <w:t>：</w:t>
      </w:r>
    </w:p>
    <w:p w14:paraId="4DFC018C" w14:textId="77777777" w:rsidR="004B089A" w:rsidRDefault="001C2B1C" w:rsidP="001C30FA">
      <w:pPr>
        <w:pStyle w:val="Heading3"/>
      </w:pPr>
      <w:r w:rsidRPr="005F1901">
        <w:rPr>
          <w:lang w:val="zh-CN" w:bidi="zh-CN"/>
        </w:rPr>
        <w:t>负责将德克萨斯州卫生财政援助政策的存在告知所有患者。</w:t>
      </w:r>
    </w:p>
    <w:p w14:paraId="4DFC018D" w14:textId="77777777" w:rsidR="00DB49D8" w:rsidRDefault="001C2B1C" w:rsidP="001C30FA">
      <w:pPr>
        <w:pStyle w:val="Heading3"/>
      </w:pPr>
      <w:r w:rsidRPr="005F1901">
        <w:rPr>
          <w:lang w:val="zh-CN" w:bidi="zh-CN"/>
        </w:rPr>
        <w:t>负责审查财政援助申请并确定财政援助的级别。</w:t>
      </w:r>
    </w:p>
    <w:p w14:paraId="4DFC018E" w14:textId="77777777" w:rsidR="004B089A" w:rsidRDefault="001C30FA" w:rsidP="001C30FA">
      <w:pPr>
        <w:pStyle w:val="Heading3"/>
      </w:pPr>
      <w:r>
        <w:rPr>
          <w:lang w:val="zh-CN" w:bidi="zh-CN"/>
        </w:rPr>
        <w:t>负责通知申请人其财政援助申请的状态及其针对不利决定提出上诉的权利。</w:t>
      </w:r>
    </w:p>
    <w:p w14:paraId="4DFC018F" w14:textId="77777777" w:rsidR="00DB49D8" w:rsidRDefault="001C2B1C" w:rsidP="001C30FA">
      <w:pPr>
        <w:pStyle w:val="Heading3"/>
      </w:pPr>
      <w:r w:rsidRPr="005F1901">
        <w:rPr>
          <w:lang w:val="zh-CN" w:bidi="zh-CN"/>
        </w:rPr>
        <w:t>负责处理已拒绝财政援助申请的上诉事宜。</w:t>
      </w:r>
    </w:p>
    <w:p w14:paraId="4DFC0190" w14:textId="77777777" w:rsidR="00DB49D8" w:rsidRDefault="001C2B1C" w:rsidP="001C30FA">
      <w:pPr>
        <w:pStyle w:val="Heading3"/>
        <w:rPr>
          <w:rFonts w:eastAsia="SimSun"/>
          <w:lang w:val="zh-CN" w:bidi="zh-CN"/>
        </w:rPr>
      </w:pPr>
      <w:r w:rsidRPr="005F1901">
        <w:rPr>
          <w:lang w:val="zh-CN" w:bidi="zh-CN"/>
        </w:rPr>
        <w:t>负责保存与财政援助资格认定相关的文件。</w:t>
      </w:r>
    </w:p>
    <w:p w14:paraId="4DFC0191" w14:textId="77777777" w:rsidR="00FE562A" w:rsidRPr="00FE562A" w:rsidRDefault="00FE562A" w:rsidP="00FE562A">
      <w:pPr>
        <w:rPr>
          <w:rFonts w:eastAsia="SimSun"/>
          <w:lang w:val="zh-CN" w:bidi="zh-CN"/>
        </w:rPr>
      </w:pPr>
    </w:p>
    <w:p w14:paraId="4DFC0192" w14:textId="77777777" w:rsidR="001C2B1C" w:rsidRPr="005F1901" w:rsidRDefault="001C2B1C" w:rsidP="001C30FA">
      <w:pPr>
        <w:pStyle w:val="Heading2"/>
      </w:pPr>
      <w:r w:rsidRPr="004B089A">
        <w:rPr>
          <w:rStyle w:val="SubtleEmphasis"/>
          <w:lang w:val="zh-CN" w:bidi="zh-CN"/>
        </w:rPr>
        <w:t>德克萨斯州卫生机构的医院</w:t>
      </w:r>
      <w:r w:rsidRPr="004B089A">
        <w:rPr>
          <w:rStyle w:val="SubtleEmphasis"/>
          <w:lang w:val="zh-CN" w:bidi="zh-CN"/>
        </w:rPr>
        <w:t xml:space="preserve"> — — </w:t>
      </w:r>
      <w:r w:rsidRPr="004B089A">
        <w:rPr>
          <w:rStyle w:val="SubtleEmphasis"/>
          <w:lang w:val="zh-CN" w:bidi="zh-CN"/>
        </w:rPr>
        <w:t>全部医院</w:t>
      </w:r>
      <w:r w:rsidRPr="005F1901">
        <w:rPr>
          <w:lang w:val="zh-CN" w:bidi="zh-CN"/>
        </w:rPr>
        <w:t>：</w:t>
      </w:r>
    </w:p>
    <w:p w14:paraId="4DFC0193" w14:textId="77777777" w:rsidR="004B089A" w:rsidRDefault="001C2B1C" w:rsidP="001C30FA">
      <w:pPr>
        <w:pStyle w:val="Heading3"/>
      </w:pPr>
      <w:r w:rsidRPr="005F1901">
        <w:rPr>
          <w:lang w:val="zh-CN" w:bidi="zh-CN"/>
        </w:rPr>
        <w:t>负责将德克萨斯州卫生财政援助政策的存在告知各个患者。</w:t>
      </w:r>
    </w:p>
    <w:p w14:paraId="4DFC0194" w14:textId="77777777" w:rsidR="00DB49D8" w:rsidRDefault="001C2B1C" w:rsidP="001C30FA">
      <w:pPr>
        <w:pStyle w:val="Heading3"/>
      </w:pPr>
      <w:r w:rsidRPr="005F1901">
        <w:rPr>
          <w:lang w:val="zh-CN" w:bidi="zh-CN"/>
        </w:rPr>
        <w:t>负责在医院服务之前执行审查流程，以确定患者的财政援助资格，并且就所作出的资格认定通知患者。</w:t>
      </w:r>
    </w:p>
    <w:p w14:paraId="4DFC0195" w14:textId="77777777" w:rsidR="001C2B1C" w:rsidRPr="005F1901" w:rsidRDefault="00C913FE" w:rsidP="001C30FA">
      <w:pPr>
        <w:pStyle w:val="Heading2"/>
      </w:pPr>
      <w:r w:rsidRPr="004B089A">
        <w:rPr>
          <w:rStyle w:val="SubtleEmphasis"/>
          <w:lang w:val="zh-CN" w:bidi="zh-CN"/>
        </w:rPr>
        <w:t>医院财务主管</w:t>
      </w:r>
      <w:r w:rsidR="001C2B1C" w:rsidRPr="005F1901">
        <w:rPr>
          <w:lang w:val="zh-CN" w:bidi="zh-CN"/>
        </w:rPr>
        <w:t>：</w:t>
      </w:r>
    </w:p>
    <w:p w14:paraId="4DFC0196" w14:textId="77777777" w:rsidR="00DB49D8" w:rsidRDefault="002F5C81" w:rsidP="001C30FA">
      <w:pPr>
        <w:pStyle w:val="Heading3"/>
      </w:pPr>
      <w:r w:rsidRPr="005F1901">
        <w:rPr>
          <w:lang w:val="zh-CN" w:bidi="zh-CN"/>
        </w:rPr>
        <w:t>如果在预定服务之前已申请财政援助，此类资格认定则需要由医院财务主管或其指定人员审批。</w:t>
      </w:r>
    </w:p>
    <w:p w14:paraId="4DFC0197" w14:textId="77777777" w:rsidR="004B089A" w:rsidRDefault="00731820" w:rsidP="001C30FA">
      <w:pPr>
        <w:pStyle w:val="Heading3"/>
      </w:pPr>
      <w:r w:rsidRPr="005F1901">
        <w:rPr>
          <w:lang w:val="zh-CN" w:bidi="zh-CN"/>
        </w:rPr>
        <w:t>负责内部控制和流程，以便每月在医院工作簿上进行适当记录财政调整。</w:t>
      </w:r>
    </w:p>
    <w:p w14:paraId="4DFC0198" w14:textId="77777777" w:rsidR="00CB34DB" w:rsidRPr="005F1901" w:rsidRDefault="001C2B1C" w:rsidP="001C30FA">
      <w:pPr>
        <w:pStyle w:val="Heading1"/>
      </w:pPr>
      <w:r w:rsidRPr="005F1901">
        <w:rPr>
          <w:lang w:val="zh-CN" w:bidi="zh-CN"/>
        </w:rPr>
        <w:t>外部引用</w:t>
      </w:r>
    </w:p>
    <w:p w14:paraId="4DFC0199" w14:textId="77777777" w:rsidR="00DB49D8" w:rsidRDefault="001C2B1C" w:rsidP="001C30FA">
      <w:pPr>
        <w:pStyle w:val="Heading2"/>
      </w:pPr>
      <w:r w:rsidRPr="005F1901">
        <w:rPr>
          <w:lang w:val="zh-CN" w:bidi="zh-CN"/>
        </w:rPr>
        <w:t>《德克萨斯州卫生与安全法典》第</w:t>
      </w:r>
      <w:r w:rsidRPr="005F1901">
        <w:rPr>
          <w:lang w:val="zh-CN" w:bidi="zh-CN"/>
        </w:rPr>
        <w:t>311.043–045</w:t>
      </w:r>
      <w:r w:rsidRPr="005F1901">
        <w:rPr>
          <w:lang w:val="zh-CN" w:bidi="zh-CN"/>
        </w:rPr>
        <w:t>章</w:t>
      </w:r>
    </w:p>
    <w:p w14:paraId="4DFC019A" w14:textId="77777777" w:rsidR="00DB49D8" w:rsidRDefault="001C2B1C" w:rsidP="001C30FA">
      <w:pPr>
        <w:pStyle w:val="Heading2"/>
      </w:pPr>
      <w:r w:rsidRPr="005F1901">
        <w:rPr>
          <w:lang w:val="zh-CN" w:bidi="zh-CN"/>
        </w:rPr>
        <w:t>EMTALA — —</w:t>
      </w:r>
      <w:r w:rsidRPr="005F1901">
        <w:rPr>
          <w:lang w:val="zh-CN" w:bidi="zh-CN"/>
        </w:rPr>
        <w:t>《紧急医疗护理和积极劳动法》</w:t>
      </w:r>
    </w:p>
    <w:p w14:paraId="4DFC019B" w14:textId="77777777" w:rsidR="00DB49D8" w:rsidRDefault="001C2B1C" w:rsidP="001C30FA">
      <w:pPr>
        <w:pStyle w:val="Heading2"/>
      </w:pPr>
      <w:r w:rsidRPr="005F1901">
        <w:rPr>
          <w:lang w:val="zh-CN" w:bidi="zh-CN"/>
        </w:rPr>
        <w:t>《贫困卫生保健与治疗法案》第</w:t>
      </w:r>
      <w:r w:rsidRPr="005F1901">
        <w:rPr>
          <w:lang w:val="zh-CN" w:bidi="zh-CN"/>
        </w:rPr>
        <w:t xml:space="preserve"> 61.023 </w:t>
      </w:r>
      <w:r w:rsidRPr="005F1901">
        <w:rPr>
          <w:lang w:val="zh-CN" w:bidi="zh-CN"/>
        </w:rPr>
        <w:t>章节（收入水平）</w:t>
      </w:r>
    </w:p>
    <w:p w14:paraId="4DFC019C" w14:textId="77777777" w:rsidR="00DB49D8" w:rsidRDefault="001C2B1C" w:rsidP="001C30FA">
      <w:pPr>
        <w:pStyle w:val="Heading2"/>
      </w:pPr>
      <w:r w:rsidRPr="005F1901">
        <w:rPr>
          <w:lang w:val="zh-CN" w:bidi="zh-CN"/>
        </w:rPr>
        <w:t>《联邦公报》的《贫困标准》</w:t>
      </w:r>
    </w:p>
    <w:p w14:paraId="4DFC019D" w14:textId="77777777" w:rsidR="00DB49D8" w:rsidRDefault="001C2B1C" w:rsidP="001C30FA">
      <w:pPr>
        <w:pStyle w:val="Heading2"/>
      </w:pPr>
      <w:r w:rsidRPr="005F1901">
        <w:rPr>
          <w:lang w:val="zh-CN" w:bidi="zh-CN"/>
        </w:rPr>
        <w:t>《德克萨斯州卫生服务部准则》</w:t>
      </w:r>
    </w:p>
    <w:p w14:paraId="4DFC019E" w14:textId="77777777" w:rsidR="00DB49D8" w:rsidRDefault="00BA0991" w:rsidP="001C30FA">
      <w:pPr>
        <w:pStyle w:val="Heading2"/>
        <w:rPr>
          <w:lang w:val="fr-FR"/>
        </w:rPr>
      </w:pPr>
      <w:r w:rsidRPr="00DB49D8">
        <w:rPr>
          <w:lang w:val="zh-CN" w:bidi="zh-CN"/>
        </w:rPr>
        <w:t>《国内税收服务法典》第</w:t>
      </w:r>
      <w:r w:rsidRPr="00DB49D8">
        <w:rPr>
          <w:lang w:val="zh-CN" w:bidi="zh-CN"/>
        </w:rPr>
        <w:t>501(r)</w:t>
      </w:r>
      <w:r w:rsidRPr="00DB49D8">
        <w:rPr>
          <w:lang w:val="zh-CN" w:bidi="zh-CN"/>
        </w:rPr>
        <w:t>章</w:t>
      </w:r>
    </w:p>
    <w:p w14:paraId="4DFC019F" w14:textId="77777777" w:rsidR="001C2B1C" w:rsidRPr="005F1901" w:rsidRDefault="001C2B1C" w:rsidP="001C30FA">
      <w:pPr>
        <w:pStyle w:val="Heading1"/>
      </w:pPr>
      <w:r w:rsidRPr="005F1901">
        <w:rPr>
          <w:lang w:val="zh-CN" w:bidi="zh-CN"/>
        </w:rPr>
        <w:t>相关文件及/或附件：</w:t>
      </w:r>
    </w:p>
    <w:p w14:paraId="4DFC01A0" w14:textId="77777777" w:rsidR="00DB49D8" w:rsidRDefault="00C913FE" w:rsidP="001C30FA">
      <w:pPr>
        <w:pStyle w:val="Heading2"/>
      </w:pPr>
      <w:r w:rsidRPr="005F1901">
        <w:rPr>
          <w:lang w:val="zh-CN" w:bidi="zh-CN"/>
        </w:rPr>
        <w:t>《</w:t>
      </w:r>
      <w:r w:rsidRPr="005F1901">
        <w:rPr>
          <w:lang w:val="zh-CN" w:bidi="zh-CN"/>
        </w:rPr>
        <w:t>THR</w:t>
      </w:r>
      <w:r w:rsidRPr="005F1901">
        <w:rPr>
          <w:lang w:val="zh-CN" w:bidi="zh-CN"/>
        </w:rPr>
        <w:t>审批、授权和责任矩阵》</w:t>
      </w:r>
    </w:p>
    <w:p w14:paraId="4DFC01A1" w14:textId="77777777" w:rsidR="00DB49D8" w:rsidRDefault="001C2B1C" w:rsidP="001C30FA">
      <w:pPr>
        <w:pStyle w:val="Heading2"/>
      </w:pPr>
      <w:r w:rsidRPr="005F1901">
        <w:rPr>
          <w:lang w:val="zh-CN" w:bidi="zh-CN"/>
        </w:rPr>
        <w:t>《预付押金收取的最终政策》</w:t>
      </w:r>
    </w:p>
    <w:p w14:paraId="4DFC01A2" w14:textId="77777777" w:rsidR="00DB49D8" w:rsidRDefault="001C2B1C" w:rsidP="001C30FA">
      <w:pPr>
        <w:pStyle w:val="Heading2"/>
      </w:pPr>
      <w:r w:rsidRPr="005F1901">
        <w:rPr>
          <w:lang w:val="zh-CN" w:bidi="zh-CN"/>
        </w:rPr>
        <w:t>向未投保患者提供折扣价的共付额和共同保险</w:t>
      </w:r>
    </w:p>
    <w:p w14:paraId="4DFC01A3" w14:textId="77777777" w:rsidR="00DB49D8" w:rsidRDefault="0063094F" w:rsidP="001C30FA">
      <w:pPr>
        <w:pStyle w:val="Heading2"/>
      </w:pPr>
      <w:r w:rsidRPr="005F1901">
        <w:rPr>
          <w:lang w:val="zh-CN" w:bidi="zh-CN"/>
        </w:rPr>
        <w:t>《附件</w:t>
      </w:r>
      <w:r w:rsidRPr="005F1901">
        <w:rPr>
          <w:lang w:val="zh-CN" w:bidi="zh-CN"/>
        </w:rPr>
        <w:t xml:space="preserve"> A— —</w:t>
      </w:r>
      <w:r w:rsidRPr="005F1901">
        <w:rPr>
          <w:lang w:val="zh-CN" w:bidi="zh-CN"/>
        </w:rPr>
        <w:t>资格标准》</w:t>
      </w:r>
    </w:p>
    <w:p w14:paraId="4DFC01A4" w14:textId="77777777" w:rsidR="00DB49D8" w:rsidRDefault="00BA0991" w:rsidP="001C30FA">
      <w:pPr>
        <w:pStyle w:val="Heading2"/>
      </w:pPr>
      <w:r w:rsidRPr="005F1901">
        <w:rPr>
          <w:lang w:val="zh-CN" w:bidi="zh-CN"/>
        </w:rPr>
        <w:t>《附件</w:t>
      </w:r>
      <w:r w:rsidRPr="005F1901">
        <w:rPr>
          <w:lang w:val="zh-CN" w:bidi="zh-CN"/>
        </w:rPr>
        <w:t xml:space="preserve"> B — — </w:t>
      </w:r>
      <w:r w:rsidRPr="005F1901">
        <w:rPr>
          <w:lang w:val="zh-CN" w:bidi="zh-CN"/>
        </w:rPr>
        <w:t>财政贫困、医疗贫困或灾难性贫困表》</w:t>
      </w:r>
    </w:p>
    <w:p w14:paraId="4DFC01A5" w14:textId="77777777" w:rsidR="00DB49D8" w:rsidRDefault="00BB1BC8" w:rsidP="001C30FA">
      <w:pPr>
        <w:pStyle w:val="Heading2"/>
      </w:pPr>
      <w:r w:rsidRPr="005F1901">
        <w:rPr>
          <w:lang w:val="zh-CN" w:bidi="zh-CN"/>
        </w:rPr>
        <w:t>《附件</w:t>
      </w:r>
      <w:r w:rsidRPr="005F1901">
        <w:rPr>
          <w:lang w:val="zh-CN" w:bidi="zh-CN"/>
        </w:rPr>
        <w:t xml:space="preserve"> C — —</w:t>
      </w:r>
      <w:r w:rsidRPr="005F1901">
        <w:rPr>
          <w:lang w:val="zh-CN" w:bidi="zh-CN"/>
        </w:rPr>
        <w:t>涵盖的实体和未涵盖的提供商</w:t>
      </w:r>
      <w:r w:rsidRPr="005F1901">
        <w:rPr>
          <w:lang w:val="zh-CN" w:bidi="zh-CN"/>
        </w:rPr>
        <w:t>/</w:t>
      </w:r>
      <w:r w:rsidRPr="005F1901">
        <w:rPr>
          <w:lang w:val="zh-CN" w:bidi="zh-CN"/>
        </w:rPr>
        <w:t>服务清单》</w:t>
      </w:r>
    </w:p>
    <w:p w14:paraId="4DFC01A6" w14:textId="77777777" w:rsidR="004B089A" w:rsidRDefault="00BA0991" w:rsidP="001C30FA">
      <w:pPr>
        <w:pStyle w:val="Heading2"/>
      </w:pPr>
      <w:r w:rsidRPr="005F1901">
        <w:rPr>
          <w:lang w:val="zh-CN" w:bidi="zh-CN"/>
        </w:rPr>
        <w:t>《附件</w:t>
      </w:r>
      <w:r w:rsidRPr="005F1901">
        <w:rPr>
          <w:lang w:val="zh-CN" w:bidi="zh-CN"/>
        </w:rPr>
        <w:t xml:space="preserve"> D — — </w:t>
      </w:r>
      <w:r w:rsidRPr="005F1901">
        <w:rPr>
          <w:lang w:val="zh-CN" w:bidi="zh-CN"/>
        </w:rPr>
        <w:t>一般收费金额</w:t>
      </w:r>
      <w:r w:rsidRPr="005F1901">
        <w:rPr>
          <w:lang w:val="zh-CN" w:bidi="zh-CN"/>
        </w:rPr>
        <w:t xml:space="preserve"> </w:t>
      </w:r>
      <w:r w:rsidRPr="005F1901">
        <w:rPr>
          <w:lang w:val="zh-CN" w:bidi="zh-CN"/>
        </w:rPr>
        <w:t>（</w:t>
      </w:r>
      <w:r w:rsidRPr="005F1901">
        <w:rPr>
          <w:lang w:val="zh-CN" w:bidi="zh-CN"/>
        </w:rPr>
        <w:t>AGB</w:t>
      </w:r>
      <w:r w:rsidRPr="005F1901">
        <w:rPr>
          <w:lang w:val="zh-CN" w:bidi="zh-CN"/>
        </w:rPr>
        <w:t>）的计算》</w:t>
      </w:r>
    </w:p>
    <w:p w14:paraId="4DFC01A7" w14:textId="77777777" w:rsidR="00DB49D8" w:rsidRDefault="001C2B1C" w:rsidP="001C30FA">
      <w:pPr>
        <w:pStyle w:val="Heading1"/>
      </w:pPr>
      <w:r w:rsidRPr="005F1901">
        <w:rPr>
          <w:lang w:val="zh-CN" w:bidi="zh-CN"/>
        </w:rPr>
        <w:t>所需声明：</w:t>
      </w:r>
    </w:p>
    <w:p w14:paraId="4DFC01A8" w14:textId="77777777" w:rsidR="001C2B1C" w:rsidRPr="005F1901" w:rsidRDefault="001C2B1C" w:rsidP="00FE562A">
      <w:pPr>
        <w:pStyle w:val="Heading2"/>
        <w:numPr>
          <w:ilvl w:val="0"/>
          <w:numId w:val="0"/>
        </w:numPr>
        <w:ind w:firstLine="720"/>
      </w:pPr>
      <w:r w:rsidRPr="005F1901">
        <w:rPr>
          <w:lang w:val="zh-CN" w:bidi="zh-CN"/>
        </w:rPr>
        <w:t>不适用</w:t>
      </w:r>
    </w:p>
    <w:p w14:paraId="4DFC01A9" w14:textId="77777777" w:rsidR="001C30FA" w:rsidRDefault="001C30FA" w:rsidP="005F1901">
      <w:pPr>
        <w:sectPr w:rsidR="001C30FA" w:rsidSect="00FE562A">
          <w:headerReference w:type="default" r:id="rId11"/>
          <w:footerReference w:type="default" r:id="rId12"/>
          <w:headerReference w:type="first" r:id="rId13"/>
          <w:footerReference w:type="first" r:id="rId14"/>
          <w:pgSz w:w="12240" w:h="15840"/>
          <w:pgMar w:top="720" w:right="720" w:bottom="1440" w:left="720" w:header="720" w:footer="144" w:gutter="0"/>
          <w:cols w:space="720"/>
          <w:titlePg/>
          <w:docGrid w:linePitch="360"/>
        </w:sectPr>
      </w:pPr>
    </w:p>
    <w:p w14:paraId="4DFC01AA" w14:textId="77777777" w:rsidR="001C2B1C" w:rsidRPr="00F11F63" w:rsidRDefault="0063094F" w:rsidP="00F11F63">
      <w:pPr>
        <w:pStyle w:val="Title"/>
      </w:pPr>
      <w:r w:rsidRPr="00F11F63">
        <w:rPr>
          <w:lang w:val="zh-CN" w:bidi="zh-CN"/>
        </w:rPr>
        <w:t>《附件A》</w:t>
      </w:r>
    </w:p>
    <w:p w14:paraId="4DFC01AB" w14:textId="77777777" w:rsidR="00DB49D8" w:rsidRPr="00F11F63" w:rsidRDefault="001C2B1C" w:rsidP="00F11F63">
      <w:pPr>
        <w:pStyle w:val="Title"/>
      </w:pPr>
      <w:r w:rsidRPr="00F11F63">
        <w:rPr>
          <w:lang w:val="zh-CN" w:bidi="zh-CN"/>
        </w:rPr>
        <w:t>《资格标准》</w:t>
      </w:r>
    </w:p>
    <w:p w14:paraId="4DFC01AC" w14:textId="77777777" w:rsidR="00DB49D8" w:rsidRDefault="001C2B1C" w:rsidP="00F11F63">
      <w:r w:rsidRPr="005F1901">
        <w:rPr>
          <w:lang w:val="zh-CN" w:bidi="zh-CN"/>
        </w:rPr>
        <w:t>本附件中所规定的标准用于确定患者根据德克萨斯州卫生财政援助政策是否有资格获得免费或优惠医疗护理服务。只有与满足本《附件A》中规定标准的患者的相关调整才在医院的运营声明中作为慈善关怀进行报告。</w:t>
      </w:r>
    </w:p>
    <w:p w14:paraId="4DFC01AD" w14:textId="77777777" w:rsidR="004B089A" w:rsidRDefault="001C2B1C" w:rsidP="003D6086">
      <w:pPr>
        <w:pStyle w:val="ListParagraph3"/>
      </w:pPr>
      <w:r w:rsidRPr="00F11F63">
        <w:rPr>
          <w:lang w:val="zh-CN" w:bidi="zh-CN"/>
        </w:rPr>
        <w:t>财政贫困</w:t>
      </w:r>
    </w:p>
    <w:p w14:paraId="4DFC01AE" w14:textId="77777777" w:rsidR="004B089A" w:rsidRDefault="001C2B1C" w:rsidP="00F11F63">
      <w:pPr>
        <w:pStyle w:val="BodyText"/>
      </w:pPr>
      <w:r w:rsidRPr="005F1901">
        <w:rPr>
          <w:lang w:val="zh-CN" w:bidi="zh-CN"/>
        </w:rPr>
        <w:t>如果患者/担保人的估计年收入介于联邦贫困线标准0%-200%之间，并且没有足够的资金和财政资产支付其当前患者结欠余额且不会产生不适当的财政困难，则应批准该患者/担保人获得财政援助。一般情况下，财政贫困患者将有资格获得总结算费用折扣，折扣金额等于资格认定时的当前结欠余额，即医院账单减去其经认为能够支付的金额（如有）后的余额。资格认定将根据年收入、家庭人口和财政资源进行。在任何情况下，患者事先支付款项加上各种折扣之后的剩余当前结欠余额不得大于德克萨斯州卫生机构总收费的AGB百分比。</w:t>
      </w:r>
    </w:p>
    <w:p w14:paraId="4DFC01AF" w14:textId="77777777" w:rsidR="00FF1D45" w:rsidRPr="005F1901" w:rsidRDefault="00FF1D45" w:rsidP="003D6086">
      <w:pPr>
        <w:pStyle w:val="ListParagraph3"/>
      </w:pPr>
      <w:r w:rsidRPr="005F1901">
        <w:rPr>
          <w:lang w:val="zh-CN" w:bidi="zh-CN"/>
        </w:rPr>
        <w:t>自动/推定财政审批</w:t>
      </w:r>
    </w:p>
    <w:p w14:paraId="4DFC01B0" w14:textId="77777777" w:rsidR="00DB49D8" w:rsidRDefault="00FF1D45" w:rsidP="00F11F63">
      <w:pPr>
        <w:pStyle w:val="BodyText"/>
      </w:pPr>
      <w:r w:rsidRPr="005F1901">
        <w:rPr>
          <w:lang w:val="zh-CN" w:bidi="zh-CN"/>
        </w:rPr>
        <w:t>在特定情况下，德克萨斯州卫生机构可能通过独立第三方供应商提供的财务以及其他资料的审核和分析来确定患者是否有资格根据本政策获得财政援助，比如估计年收入、家庭人口和就业状态。在这些情况下，不需要正式的《财政援助申请》。德克萨斯州卫生机构对可用资料的审查和分析将在确定患者责任后30日内完成。如果德克萨斯州卫生机构不能通过这个审查过程确定患者有资格获得财政援助，且该患者尚未提交《德克萨斯州卫生财政援助申请》，则将按照正常的德克萨斯州卫生机构收款程序开始进行收款工作。在确定患者责任后130日之内，不会开始采取任何异常收款措施。</w:t>
      </w:r>
    </w:p>
    <w:p w14:paraId="4DFC01B1" w14:textId="77777777" w:rsidR="004B089A" w:rsidRDefault="001C2B1C" w:rsidP="003D6086">
      <w:pPr>
        <w:pStyle w:val="ListParagraph3"/>
      </w:pPr>
      <w:r w:rsidRPr="003D6086">
        <w:rPr>
          <w:lang w:val="zh-CN" w:bidi="zh-CN"/>
        </w:rPr>
        <w:t>医疗贫困</w:t>
      </w:r>
    </w:p>
    <w:p w14:paraId="4DFC01B2" w14:textId="77777777" w:rsidR="00DB49D8" w:rsidRDefault="009022C3" w:rsidP="00F11F63">
      <w:pPr>
        <w:pStyle w:val="BodyText"/>
      </w:pPr>
      <w:r w:rsidRPr="005F1901">
        <w:rPr>
          <w:lang w:val="zh-CN" w:bidi="zh-CN"/>
        </w:rPr>
        <w:t>医疗贫困患者指年收入介于联邦贫困收入水平的201% – 500%、未支付的德克萨斯州卫生机构医院账单（所有第三方支付后）超过其年收入的5%且无力支付拖欠的当前结欠余额的人员。这些医疗贫困患者有资格享受《附件B》中规定的折扣。然而，在任何情况下，患者事先支付款项加上各种折扣之后剩余的当前结欠余额不得大于德克萨斯州卫生机构总收费的AGB百分比。参考《附件B》中的完整表格。</w:t>
      </w:r>
    </w:p>
    <w:p w14:paraId="4DFC01B3" w14:textId="77777777" w:rsidR="00F11F63" w:rsidRDefault="000532B0" w:rsidP="003D6086">
      <w:pPr>
        <w:pStyle w:val="ListParagraph3"/>
      </w:pPr>
      <w:r w:rsidRPr="005F1901">
        <w:rPr>
          <w:lang w:val="zh-CN" w:bidi="zh-CN"/>
        </w:rPr>
        <w:t>灾难性医疗贫困</w:t>
      </w:r>
    </w:p>
    <w:p w14:paraId="4DFC01B4" w14:textId="77777777" w:rsidR="004B089A" w:rsidRDefault="008078BB" w:rsidP="00F11F63">
      <w:pPr>
        <w:pStyle w:val="BodyText"/>
      </w:pPr>
      <w:r w:rsidRPr="005F1901">
        <w:rPr>
          <w:lang w:val="zh-CN" w:bidi="zh-CN"/>
        </w:rPr>
        <w:t>在所有第三方支付后未付的当前结欠余额超过患者报告的总年收入20%、且无力支付当前结欠余额的患者。这些灾难性医疗贫困患者有资格获得75%–95%的折扣。然而，在任何情况下，折扣后的当前患者应付余额均不得超过德克萨斯州卫生机构总收费的AGB百分比。</w:t>
      </w:r>
    </w:p>
    <w:p w14:paraId="4DFC01B5" w14:textId="77777777" w:rsidR="00DB49D8" w:rsidRDefault="000532B0" w:rsidP="003D6086">
      <w:pPr>
        <w:pStyle w:val="ListParagraph3"/>
      </w:pPr>
      <w:r w:rsidRPr="005F1901">
        <w:rPr>
          <w:lang w:val="zh-CN" w:bidi="zh-CN"/>
        </w:rPr>
        <w:t>推定性医疗贫穷（总账单费用超过75,000美元）</w:t>
      </w:r>
    </w:p>
    <w:p w14:paraId="4DFC01B6" w14:textId="77777777" w:rsidR="004B089A" w:rsidRDefault="0018766F" w:rsidP="00F11F63">
      <w:pPr>
        <w:pStyle w:val="BodyText"/>
      </w:pPr>
      <w:r w:rsidRPr="005F1901">
        <w:rPr>
          <w:lang w:val="zh-CN" w:bidi="zh-CN"/>
        </w:rPr>
        <w:t>如果患者在德克萨斯州卫生机构医院的账单所反映的收费超过75,000美元，且有充分信息确定该患者是否有资格，则该账户可能有资格获得推定财政援助，并且无需填写《财政援助申请》。该信息可能包括从第三方获得的财务资料。在这种情况下，患者的最低责任应为患者负责部分的15%。然而，在任何情况下，患者的付款均不得超过德克萨斯州卫生机构总收费的AGB百分比。</w:t>
      </w:r>
    </w:p>
    <w:p w14:paraId="4DFC01B7" w14:textId="77777777" w:rsidR="004B089A" w:rsidRDefault="00F920ED" w:rsidP="003D6086">
      <w:pPr>
        <w:pStyle w:val="ListParagraph3"/>
      </w:pPr>
      <w:r w:rsidRPr="005F1901">
        <w:rPr>
          <w:lang w:val="zh-CN" w:bidi="zh-CN"/>
        </w:rPr>
        <w:t>财政援助</w:t>
      </w:r>
    </w:p>
    <w:p w14:paraId="4DFC01B8" w14:textId="77777777" w:rsidR="00DB49D8" w:rsidRDefault="001C2B1C" w:rsidP="00F11F63">
      <w:pPr>
        <w:pStyle w:val="BodyText"/>
      </w:pPr>
      <w:r w:rsidRPr="005F1901">
        <w:rPr>
          <w:lang w:val="zh-CN" w:bidi="zh-CN"/>
        </w:rPr>
        <w:t>我们鼓励所有希望根据德克萨斯州卫生财政援助政策寻求援助的患者填写一份《财政援助申请》。医院账单所反映的总收费等于或小于</w:t>
      </w:r>
      <w:r w:rsidR="00FE562A">
        <w:rPr>
          <w:lang w:bidi="zh-CN"/>
        </w:rPr>
        <w:t> </w:t>
      </w:r>
      <w:r w:rsidRPr="005F1901">
        <w:rPr>
          <w:lang w:val="zh-CN" w:bidi="zh-CN"/>
        </w:rPr>
        <w:t>75,000美元的患者可能不会列入医疗贫困范围，除非德克萨斯州卫生机构收到了其适当填写的《财政援助申请》以及德克萨斯州卫生机构要求的材料，以验证其收入、资产和本文中报告的医疗费用金额。</w:t>
      </w:r>
    </w:p>
    <w:p w14:paraId="4DFC01B9" w14:textId="77777777" w:rsidR="00DB49D8" w:rsidRDefault="001C2B1C" w:rsidP="003D6086">
      <w:pPr>
        <w:pStyle w:val="ListParagraph3"/>
      </w:pPr>
      <w:r w:rsidRPr="005F1901">
        <w:rPr>
          <w:lang w:val="zh-CN" w:bidi="zh-CN"/>
        </w:rPr>
        <w:t>财政状况认定</w:t>
      </w:r>
    </w:p>
    <w:p w14:paraId="4DFC01BA" w14:textId="77777777" w:rsidR="004B089A" w:rsidRDefault="001C2B1C" w:rsidP="00F11F63">
      <w:pPr>
        <w:pStyle w:val="BodyText"/>
      </w:pPr>
      <w:r w:rsidRPr="005F1901">
        <w:rPr>
          <w:lang w:val="zh-CN" w:bidi="zh-CN"/>
        </w:rPr>
        <w:t>在财政贫困和医疗贫困案例中，对于患者没有充分资金的认定应在审查患者的账户时进行，并且应该根据其现有就业、财务状况和家庭状况进行。在本政策中，资产应包括现金、股票、债券以及可随时兑换为现金的其他财务资产。一般情况下，在认定患者是否拥有足够资金支付当前医疗账单时，不考虑非流动性资产和患者/担保人预计在未来获得收入的能力。</w:t>
      </w:r>
    </w:p>
    <w:p w14:paraId="4DFC01BB" w14:textId="77777777" w:rsidR="004B089A" w:rsidRDefault="0018766F" w:rsidP="003D6086">
      <w:pPr>
        <w:pStyle w:val="ListParagraph3"/>
      </w:pPr>
      <w:r w:rsidRPr="005F1901">
        <w:rPr>
          <w:lang w:val="zh-CN" w:bidi="zh-CN"/>
        </w:rPr>
        <w:t>重新申请</w:t>
      </w:r>
    </w:p>
    <w:p w14:paraId="4DFC01BC" w14:textId="77777777" w:rsidR="00DB49D8" w:rsidRDefault="00234B61" w:rsidP="00F11F63">
      <w:pPr>
        <w:pStyle w:val="BodyText"/>
      </w:pPr>
      <w:r w:rsidRPr="005F1901">
        <w:rPr>
          <w:lang w:val="zh-CN" w:bidi="zh-CN"/>
        </w:rPr>
        <w:t>如果在获得财政援助申请批准后90日内接受了额外的服务并要求额外财政援助，患者不需要另行填写《财政援助申请》，除非事实和情况表明，申请人的财政状况及/或支付能力可能发生了重大变化。</w:t>
      </w:r>
    </w:p>
    <w:p w14:paraId="4DFC01BD" w14:textId="77777777" w:rsidR="00DB49D8" w:rsidRDefault="000F5EFA" w:rsidP="003D6086">
      <w:pPr>
        <w:pStyle w:val="ListParagraph3"/>
      </w:pPr>
      <w:r w:rsidRPr="005F1901">
        <w:rPr>
          <w:lang w:val="zh-CN" w:bidi="zh-CN"/>
        </w:rPr>
        <w:t>非紧急财政援助</w:t>
      </w:r>
    </w:p>
    <w:p w14:paraId="4DFC01BE" w14:textId="77777777" w:rsidR="00DB49D8" w:rsidRDefault="001C6A0B" w:rsidP="00F11F63">
      <w:pPr>
        <w:pStyle w:val="BodyText"/>
      </w:pPr>
      <w:r w:rsidRPr="005F1901">
        <w:rPr>
          <w:lang w:val="zh-CN" w:bidi="zh-CN"/>
        </w:rPr>
        <w:t>德克萨斯州卫生财政援助政策可向紧急或非紧急情况下的患者提供财政援助。根据德克萨斯州卫生财政援助政策，将优先考虑存在紧急症状的患者。在审查非紧急护理的财政援助申请时，德克萨斯州卫生机构会考虑社区中是否存在满足申请人需求的其他资源、德克萨斯州卫生机构医院提供适当连续护理的能力、以及具体请求对德克萨斯州卫生机构向其服务的广大社区提供护理能力的影响。</w:t>
      </w:r>
    </w:p>
    <w:p w14:paraId="4DFC01BF" w14:textId="77777777" w:rsidR="00DB49D8" w:rsidRDefault="001C2B1C" w:rsidP="003D6086">
      <w:pPr>
        <w:pStyle w:val="ListParagraph3"/>
      </w:pPr>
      <w:r w:rsidRPr="005F1901">
        <w:rPr>
          <w:lang w:val="zh-CN" w:bidi="zh-CN"/>
        </w:rPr>
        <w:t>患者合作</w:t>
      </w:r>
    </w:p>
    <w:p w14:paraId="4DFC01C0" w14:textId="77777777" w:rsidR="00DB49D8" w:rsidRDefault="001C2B1C" w:rsidP="00F11F63">
      <w:pPr>
        <w:pStyle w:val="BodyText"/>
      </w:pPr>
      <w:r w:rsidRPr="005F1901">
        <w:rPr>
          <w:lang w:val="zh-CN" w:bidi="zh-CN"/>
        </w:rPr>
        <w:t>患者有责任积极参与医院的财政援助筛选过程，授权（如果需要）德克萨斯州卫生机构获得可用第三方信息，并及时提供所需信息，包括但不限于向医院提供与实际或潜在的可用健康保险（包括可用COBRA保险）相关的信息、财务状况（即收入、财务资产）以及德克萨斯州卫生机构在进行有关患者财政和被保险资格认定过程中所需的任何其他信息。如果患者不合作，可能会导致财政援助申请被拒绝。</w:t>
      </w:r>
    </w:p>
    <w:p w14:paraId="4DFC01C1" w14:textId="77777777" w:rsidR="004B089A" w:rsidRDefault="00AF08D4" w:rsidP="00F11F63">
      <w:r w:rsidRPr="005F1901">
        <w:rPr>
          <w:lang w:val="zh-CN" w:bidi="zh-CN"/>
        </w:rPr>
        <w:t>财政援助是解决当前患者结欠余额结算的一种方式。如果在获得财政援助批准前从患者账户上收取了资金，则不会向患者退还该资金，除非该付款超过德克萨斯州卫生机构的AGB百分比。</w:t>
      </w:r>
    </w:p>
    <w:p w14:paraId="4DFC01C2" w14:textId="77777777" w:rsidR="00F11F63" w:rsidRDefault="00F11F63" w:rsidP="005F1901">
      <w:pPr>
        <w:sectPr w:rsidR="00F11F63" w:rsidSect="00FE562A">
          <w:pgSz w:w="12240" w:h="15840"/>
          <w:pgMar w:top="720" w:right="720" w:bottom="1440" w:left="720" w:header="720" w:footer="144" w:gutter="0"/>
          <w:cols w:space="720"/>
          <w:docGrid w:linePitch="360"/>
        </w:sectPr>
      </w:pPr>
    </w:p>
    <w:p w14:paraId="4DFC01C3" w14:textId="77777777" w:rsidR="00DB49D8" w:rsidRDefault="00C410D8" w:rsidP="00F11F63">
      <w:pPr>
        <w:pStyle w:val="Title"/>
      </w:pPr>
      <w:r w:rsidRPr="005F1901">
        <w:rPr>
          <w:lang w:val="zh-CN" w:bidi="zh-CN"/>
        </w:rPr>
        <w:t>《附件 B — — 财政、医疗和灾难性贫困》</w:t>
      </w:r>
    </w:p>
    <w:p w14:paraId="4DFC01C4" w14:textId="77777777" w:rsidR="00C410D8" w:rsidRPr="005F1901" w:rsidRDefault="00C410D8" w:rsidP="006E4DB0">
      <w:pPr>
        <w:spacing w:before="0" w:after="80"/>
      </w:pPr>
      <w:r w:rsidRPr="005F1901">
        <w:rPr>
          <w:lang w:val="zh-CN" w:bidi="zh-CN"/>
        </w:rPr>
        <w:t>依据2015年1月22日颁布的联邦贫困线标准</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130"/>
        <w:gridCol w:w="1342"/>
        <w:gridCol w:w="236"/>
        <w:gridCol w:w="1515"/>
        <w:gridCol w:w="1420"/>
        <w:gridCol w:w="1426"/>
        <w:gridCol w:w="1426"/>
        <w:gridCol w:w="1426"/>
        <w:gridCol w:w="1427"/>
      </w:tblGrid>
      <w:tr w:rsidR="00C410D8" w:rsidRPr="00AC46A6" w14:paraId="4DFC01C9" w14:textId="77777777" w:rsidTr="003D6086">
        <w:trPr>
          <w:trHeight w:val="589"/>
          <w:jc w:val="center"/>
        </w:trPr>
        <w:tc>
          <w:tcPr>
            <w:tcW w:w="2392" w:type="dxa"/>
            <w:gridSpan w:val="2"/>
            <w:shd w:val="clear" w:color="auto" w:fill="auto"/>
          </w:tcPr>
          <w:p w14:paraId="4DFC01C5" w14:textId="77777777" w:rsidR="00C410D8" w:rsidRPr="00AC46A6" w:rsidRDefault="00C410D8" w:rsidP="003D6086">
            <w:pPr>
              <w:pStyle w:val="NoSpacing"/>
              <w:rPr>
                <w:sz w:val="20"/>
                <w:szCs w:val="20"/>
              </w:rPr>
            </w:pPr>
            <w:r w:rsidRPr="00AC46A6">
              <w:rPr>
                <w:sz w:val="20"/>
                <w:szCs w:val="20"/>
                <w:lang w:val="zh-CN" w:bidi="zh-CN"/>
              </w:rPr>
              <w:t>财政贫困分类</w:t>
            </w:r>
          </w:p>
        </w:tc>
        <w:tc>
          <w:tcPr>
            <w:tcW w:w="245" w:type="dxa"/>
            <w:tcBorders>
              <w:top w:val="nil"/>
              <w:bottom w:val="nil"/>
            </w:tcBorders>
            <w:shd w:val="clear" w:color="auto" w:fill="auto"/>
          </w:tcPr>
          <w:p w14:paraId="4DFC01C6" w14:textId="77777777" w:rsidR="00C410D8" w:rsidRPr="00AC46A6" w:rsidRDefault="00C410D8" w:rsidP="003D6086">
            <w:pPr>
              <w:pStyle w:val="NoSpacing"/>
              <w:rPr>
                <w:sz w:val="20"/>
                <w:szCs w:val="20"/>
              </w:rPr>
            </w:pPr>
          </w:p>
        </w:tc>
        <w:tc>
          <w:tcPr>
            <w:tcW w:w="8640" w:type="dxa"/>
            <w:gridSpan w:val="6"/>
            <w:shd w:val="clear" w:color="auto" w:fill="auto"/>
            <w:noWrap/>
          </w:tcPr>
          <w:p w14:paraId="4DFC01C7" w14:textId="77777777" w:rsidR="004B089A" w:rsidRDefault="00C410D8" w:rsidP="003D6086">
            <w:pPr>
              <w:pStyle w:val="NoSpacing"/>
              <w:rPr>
                <w:sz w:val="20"/>
                <w:szCs w:val="20"/>
              </w:rPr>
            </w:pPr>
            <w:r w:rsidRPr="00AC46A6">
              <w:rPr>
                <w:sz w:val="20"/>
                <w:szCs w:val="20"/>
                <w:lang w:val="zh-CN" w:bidi="zh-CN"/>
              </w:rPr>
              <w:t>医疗贫困分类</w:t>
            </w:r>
          </w:p>
          <w:p w14:paraId="4DFC01C8" w14:textId="77777777" w:rsidR="00C410D8" w:rsidRPr="00AC46A6" w:rsidRDefault="00C410D8" w:rsidP="003D6086">
            <w:pPr>
              <w:pStyle w:val="NoSpacing"/>
              <w:rPr>
                <w:sz w:val="20"/>
                <w:szCs w:val="20"/>
              </w:rPr>
            </w:pPr>
            <w:r w:rsidRPr="00AC46A6">
              <w:rPr>
                <w:sz w:val="20"/>
                <w:szCs w:val="20"/>
                <w:lang w:val="zh-CN" w:bidi="zh-CN"/>
              </w:rPr>
              <w:t>结欠余额必须等于或大于患者年收入的规定百分比，患者才能获得相应的资格。</w:t>
            </w:r>
          </w:p>
        </w:tc>
      </w:tr>
      <w:tr w:rsidR="00C410D8" w:rsidRPr="00AC46A6" w14:paraId="4DFC01D3" w14:textId="77777777" w:rsidTr="003D6086">
        <w:trPr>
          <w:trHeight w:val="307"/>
          <w:jc w:val="center"/>
        </w:trPr>
        <w:tc>
          <w:tcPr>
            <w:tcW w:w="1314" w:type="dxa"/>
            <w:vMerge w:val="restart"/>
            <w:shd w:val="clear" w:color="auto" w:fill="auto"/>
          </w:tcPr>
          <w:p w14:paraId="4DFC01CA" w14:textId="77777777" w:rsidR="00C410D8" w:rsidRPr="00AC46A6" w:rsidRDefault="00C410D8" w:rsidP="003D6086">
            <w:pPr>
              <w:pStyle w:val="NoSpacing"/>
              <w:rPr>
                <w:sz w:val="20"/>
                <w:szCs w:val="20"/>
              </w:rPr>
            </w:pPr>
            <w:r w:rsidRPr="00AC46A6">
              <w:rPr>
                <w:sz w:val="20"/>
                <w:szCs w:val="20"/>
                <w:lang w:val="zh-CN" w:bidi="zh-CN"/>
              </w:rPr>
              <w:t>家庭人口数量</w:t>
            </w:r>
          </w:p>
        </w:tc>
        <w:tc>
          <w:tcPr>
            <w:tcW w:w="1078" w:type="dxa"/>
            <w:vMerge w:val="restart"/>
            <w:shd w:val="clear" w:color="auto" w:fill="auto"/>
          </w:tcPr>
          <w:p w14:paraId="4DFC01CB" w14:textId="77777777" w:rsidR="00C410D8" w:rsidRPr="00AC46A6" w:rsidRDefault="00C410D8" w:rsidP="003D6086">
            <w:pPr>
              <w:pStyle w:val="NoSpacing"/>
              <w:rPr>
                <w:sz w:val="20"/>
                <w:szCs w:val="20"/>
              </w:rPr>
            </w:pPr>
            <w:r w:rsidRPr="00AC46A6">
              <w:rPr>
                <w:sz w:val="20"/>
                <w:szCs w:val="20"/>
                <w:lang w:val="zh-CN" w:bidi="zh-CN"/>
              </w:rPr>
              <w:t>200%</w:t>
            </w:r>
          </w:p>
        </w:tc>
        <w:tc>
          <w:tcPr>
            <w:tcW w:w="245" w:type="dxa"/>
            <w:tcBorders>
              <w:top w:val="nil"/>
              <w:bottom w:val="nil"/>
            </w:tcBorders>
            <w:shd w:val="clear" w:color="auto" w:fill="auto"/>
          </w:tcPr>
          <w:p w14:paraId="4DFC01CC" w14:textId="77777777" w:rsidR="00C410D8" w:rsidRPr="00AC46A6" w:rsidRDefault="00C410D8" w:rsidP="003D6086">
            <w:pPr>
              <w:pStyle w:val="NoSpacing"/>
              <w:rPr>
                <w:sz w:val="20"/>
                <w:szCs w:val="20"/>
              </w:rPr>
            </w:pPr>
          </w:p>
        </w:tc>
        <w:tc>
          <w:tcPr>
            <w:tcW w:w="1515" w:type="dxa"/>
            <w:shd w:val="clear" w:color="auto" w:fill="auto"/>
            <w:noWrap/>
            <w:vAlign w:val="center"/>
          </w:tcPr>
          <w:p w14:paraId="4DFC01CD" w14:textId="77777777" w:rsidR="00C410D8" w:rsidRPr="00AC46A6" w:rsidRDefault="00C410D8" w:rsidP="003D6086">
            <w:pPr>
              <w:pStyle w:val="NoSpacing"/>
              <w:rPr>
                <w:sz w:val="20"/>
                <w:szCs w:val="20"/>
              </w:rPr>
            </w:pPr>
            <w:r w:rsidRPr="00AC46A6">
              <w:rPr>
                <w:sz w:val="20"/>
                <w:szCs w:val="20"/>
                <w:lang w:val="zh-CN" w:bidi="zh-CN"/>
              </w:rPr>
              <w:t>规定的百分比</w:t>
            </w:r>
          </w:p>
        </w:tc>
        <w:tc>
          <w:tcPr>
            <w:tcW w:w="1420" w:type="dxa"/>
            <w:shd w:val="clear" w:color="auto" w:fill="auto"/>
            <w:noWrap/>
            <w:vAlign w:val="center"/>
          </w:tcPr>
          <w:p w14:paraId="4DFC01CE" w14:textId="77777777" w:rsidR="00C410D8" w:rsidRPr="00AC46A6" w:rsidRDefault="000532B0" w:rsidP="003D6086">
            <w:pPr>
              <w:pStyle w:val="NoSpacing"/>
              <w:rPr>
                <w:sz w:val="20"/>
                <w:szCs w:val="20"/>
              </w:rPr>
            </w:pPr>
            <w:r w:rsidRPr="00AC46A6">
              <w:rPr>
                <w:sz w:val="20"/>
                <w:szCs w:val="20"/>
                <w:lang w:val="zh-CN" w:bidi="zh-CN"/>
              </w:rPr>
              <w:t>&gt; 5%</w:t>
            </w:r>
          </w:p>
        </w:tc>
        <w:tc>
          <w:tcPr>
            <w:tcW w:w="1426" w:type="dxa"/>
            <w:shd w:val="clear" w:color="auto" w:fill="auto"/>
            <w:noWrap/>
            <w:vAlign w:val="center"/>
          </w:tcPr>
          <w:p w14:paraId="4DFC01CF" w14:textId="77777777" w:rsidR="00C410D8" w:rsidRPr="00AC46A6" w:rsidRDefault="000532B0" w:rsidP="003D6086">
            <w:pPr>
              <w:pStyle w:val="NoSpacing"/>
              <w:rPr>
                <w:sz w:val="20"/>
                <w:szCs w:val="20"/>
              </w:rPr>
            </w:pPr>
            <w:r w:rsidRPr="00AC46A6">
              <w:rPr>
                <w:sz w:val="20"/>
                <w:szCs w:val="20"/>
                <w:lang w:val="zh-CN" w:bidi="zh-CN"/>
              </w:rPr>
              <w:t>&gt; 5%</w:t>
            </w:r>
          </w:p>
        </w:tc>
        <w:tc>
          <w:tcPr>
            <w:tcW w:w="1426" w:type="dxa"/>
            <w:shd w:val="clear" w:color="auto" w:fill="auto"/>
            <w:noWrap/>
            <w:vAlign w:val="center"/>
          </w:tcPr>
          <w:p w14:paraId="4DFC01D0" w14:textId="77777777" w:rsidR="00C410D8" w:rsidRPr="00AC46A6" w:rsidRDefault="000532B0" w:rsidP="003D6086">
            <w:pPr>
              <w:pStyle w:val="NoSpacing"/>
              <w:rPr>
                <w:sz w:val="20"/>
                <w:szCs w:val="20"/>
              </w:rPr>
            </w:pPr>
            <w:r w:rsidRPr="00AC46A6">
              <w:rPr>
                <w:sz w:val="20"/>
                <w:szCs w:val="20"/>
                <w:lang w:val="zh-CN" w:bidi="zh-CN"/>
              </w:rPr>
              <w:t>&gt; 5%</w:t>
            </w:r>
          </w:p>
        </w:tc>
        <w:tc>
          <w:tcPr>
            <w:tcW w:w="1426" w:type="dxa"/>
            <w:shd w:val="clear" w:color="auto" w:fill="auto"/>
            <w:noWrap/>
            <w:vAlign w:val="center"/>
          </w:tcPr>
          <w:p w14:paraId="4DFC01D1" w14:textId="77777777" w:rsidR="00C410D8" w:rsidRPr="00AC46A6" w:rsidRDefault="000532B0" w:rsidP="003D6086">
            <w:pPr>
              <w:pStyle w:val="NoSpacing"/>
              <w:rPr>
                <w:sz w:val="20"/>
                <w:szCs w:val="20"/>
              </w:rPr>
            </w:pPr>
            <w:r w:rsidRPr="00AC46A6">
              <w:rPr>
                <w:sz w:val="20"/>
                <w:szCs w:val="20"/>
                <w:lang w:val="zh-CN" w:bidi="zh-CN"/>
              </w:rPr>
              <w:t>&gt; 10%</w:t>
            </w:r>
          </w:p>
        </w:tc>
        <w:tc>
          <w:tcPr>
            <w:tcW w:w="1426" w:type="dxa"/>
            <w:shd w:val="clear" w:color="auto" w:fill="auto"/>
            <w:noWrap/>
            <w:vAlign w:val="center"/>
          </w:tcPr>
          <w:p w14:paraId="4DFC01D2" w14:textId="77777777" w:rsidR="00C410D8" w:rsidRPr="00AC46A6" w:rsidRDefault="000532B0" w:rsidP="003D6086">
            <w:pPr>
              <w:pStyle w:val="NoSpacing"/>
              <w:rPr>
                <w:sz w:val="20"/>
                <w:szCs w:val="20"/>
              </w:rPr>
            </w:pPr>
            <w:r w:rsidRPr="00AC46A6">
              <w:rPr>
                <w:sz w:val="20"/>
                <w:szCs w:val="20"/>
                <w:lang w:val="zh-CN" w:bidi="zh-CN"/>
              </w:rPr>
              <w:t>&gt; 10%</w:t>
            </w:r>
          </w:p>
        </w:tc>
      </w:tr>
      <w:tr w:rsidR="00C410D8" w:rsidRPr="00AC46A6" w14:paraId="4DFC01DD" w14:textId="77777777" w:rsidTr="003D6086">
        <w:trPr>
          <w:trHeight w:val="589"/>
          <w:jc w:val="center"/>
        </w:trPr>
        <w:tc>
          <w:tcPr>
            <w:tcW w:w="1314" w:type="dxa"/>
            <w:vMerge/>
            <w:shd w:val="clear" w:color="auto" w:fill="auto"/>
          </w:tcPr>
          <w:p w14:paraId="4DFC01D4" w14:textId="77777777" w:rsidR="00C410D8" w:rsidRPr="00AC46A6" w:rsidRDefault="00C410D8" w:rsidP="003D6086">
            <w:pPr>
              <w:pStyle w:val="NoSpacing"/>
              <w:rPr>
                <w:sz w:val="20"/>
                <w:szCs w:val="20"/>
              </w:rPr>
            </w:pPr>
          </w:p>
        </w:tc>
        <w:tc>
          <w:tcPr>
            <w:tcW w:w="1078" w:type="dxa"/>
            <w:vMerge/>
            <w:shd w:val="clear" w:color="auto" w:fill="auto"/>
          </w:tcPr>
          <w:p w14:paraId="4DFC01D5" w14:textId="77777777" w:rsidR="00C410D8" w:rsidRPr="00AC46A6" w:rsidRDefault="00C410D8" w:rsidP="003D6086">
            <w:pPr>
              <w:pStyle w:val="NoSpacing"/>
              <w:rPr>
                <w:sz w:val="20"/>
                <w:szCs w:val="20"/>
              </w:rPr>
            </w:pPr>
          </w:p>
        </w:tc>
        <w:tc>
          <w:tcPr>
            <w:tcW w:w="245" w:type="dxa"/>
            <w:tcBorders>
              <w:top w:val="nil"/>
              <w:bottom w:val="nil"/>
            </w:tcBorders>
            <w:shd w:val="clear" w:color="auto" w:fill="auto"/>
          </w:tcPr>
          <w:p w14:paraId="4DFC01D6" w14:textId="77777777" w:rsidR="00C410D8" w:rsidRPr="00AC46A6" w:rsidRDefault="00C410D8" w:rsidP="003D6086">
            <w:pPr>
              <w:pStyle w:val="NoSpacing"/>
              <w:rPr>
                <w:sz w:val="20"/>
                <w:szCs w:val="20"/>
              </w:rPr>
            </w:pPr>
          </w:p>
        </w:tc>
        <w:tc>
          <w:tcPr>
            <w:tcW w:w="1515" w:type="dxa"/>
            <w:shd w:val="clear" w:color="auto" w:fill="auto"/>
            <w:noWrap/>
            <w:vAlign w:val="center"/>
            <w:hideMark/>
          </w:tcPr>
          <w:p w14:paraId="4DFC01D7" w14:textId="77777777" w:rsidR="00C410D8" w:rsidRPr="00AC46A6" w:rsidRDefault="00C410D8" w:rsidP="003D6086">
            <w:pPr>
              <w:pStyle w:val="NoSpacing"/>
              <w:rPr>
                <w:sz w:val="20"/>
                <w:szCs w:val="20"/>
              </w:rPr>
            </w:pPr>
            <w:r w:rsidRPr="00AC46A6">
              <w:rPr>
                <w:sz w:val="20"/>
                <w:szCs w:val="20"/>
                <w:lang w:val="zh-CN" w:bidi="zh-CN"/>
              </w:rPr>
              <w:t>家庭人口数量</w:t>
            </w:r>
          </w:p>
        </w:tc>
        <w:tc>
          <w:tcPr>
            <w:tcW w:w="1420" w:type="dxa"/>
            <w:shd w:val="clear" w:color="auto" w:fill="auto"/>
            <w:noWrap/>
            <w:vAlign w:val="center"/>
            <w:hideMark/>
          </w:tcPr>
          <w:p w14:paraId="4DFC01D8" w14:textId="77777777" w:rsidR="00C410D8" w:rsidRPr="00AC46A6" w:rsidRDefault="00C410D8" w:rsidP="003D6086">
            <w:pPr>
              <w:pStyle w:val="NoSpacing"/>
              <w:rPr>
                <w:sz w:val="20"/>
                <w:szCs w:val="20"/>
              </w:rPr>
            </w:pPr>
            <w:r w:rsidRPr="00AC46A6">
              <w:rPr>
                <w:sz w:val="20"/>
                <w:szCs w:val="20"/>
                <w:lang w:val="zh-CN" w:bidi="zh-CN"/>
              </w:rPr>
              <w:t>201 – 250%</w:t>
            </w:r>
          </w:p>
        </w:tc>
        <w:tc>
          <w:tcPr>
            <w:tcW w:w="1426" w:type="dxa"/>
            <w:shd w:val="clear" w:color="auto" w:fill="auto"/>
            <w:noWrap/>
            <w:vAlign w:val="center"/>
            <w:hideMark/>
          </w:tcPr>
          <w:p w14:paraId="4DFC01D9" w14:textId="77777777" w:rsidR="00C410D8" w:rsidRPr="00AC46A6" w:rsidRDefault="00C410D8" w:rsidP="003D6086">
            <w:pPr>
              <w:pStyle w:val="NoSpacing"/>
              <w:rPr>
                <w:sz w:val="20"/>
                <w:szCs w:val="20"/>
              </w:rPr>
            </w:pPr>
            <w:r w:rsidRPr="00AC46A6">
              <w:rPr>
                <w:sz w:val="20"/>
                <w:szCs w:val="20"/>
                <w:lang w:val="zh-CN" w:bidi="zh-CN"/>
              </w:rPr>
              <w:t>251 – 300%</w:t>
            </w:r>
          </w:p>
        </w:tc>
        <w:tc>
          <w:tcPr>
            <w:tcW w:w="1426" w:type="dxa"/>
            <w:shd w:val="clear" w:color="auto" w:fill="auto"/>
            <w:noWrap/>
            <w:vAlign w:val="center"/>
            <w:hideMark/>
          </w:tcPr>
          <w:p w14:paraId="4DFC01DA" w14:textId="77777777" w:rsidR="00C410D8" w:rsidRPr="00AC46A6" w:rsidRDefault="00C410D8" w:rsidP="003D6086">
            <w:pPr>
              <w:pStyle w:val="NoSpacing"/>
              <w:rPr>
                <w:sz w:val="20"/>
                <w:szCs w:val="20"/>
              </w:rPr>
            </w:pPr>
            <w:r w:rsidRPr="00AC46A6">
              <w:rPr>
                <w:sz w:val="20"/>
                <w:szCs w:val="20"/>
                <w:lang w:val="zh-CN" w:bidi="zh-CN"/>
              </w:rPr>
              <w:t>301 – 350%</w:t>
            </w:r>
          </w:p>
        </w:tc>
        <w:tc>
          <w:tcPr>
            <w:tcW w:w="1426" w:type="dxa"/>
            <w:shd w:val="clear" w:color="auto" w:fill="auto"/>
            <w:noWrap/>
            <w:vAlign w:val="center"/>
            <w:hideMark/>
          </w:tcPr>
          <w:p w14:paraId="4DFC01DB" w14:textId="77777777" w:rsidR="00C410D8" w:rsidRPr="00AC46A6" w:rsidRDefault="00C410D8" w:rsidP="003D6086">
            <w:pPr>
              <w:pStyle w:val="NoSpacing"/>
              <w:rPr>
                <w:sz w:val="20"/>
                <w:szCs w:val="20"/>
              </w:rPr>
            </w:pPr>
            <w:r w:rsidRPr="00AC46A6">
              <w:rPr>
                <w:sz w:val="20"/>
                <w:szCs w:val="20"/>
                <w:lang w:val="zh-CN" w:bidi="zh-CN"/>
              </w:rPr>
              <w:t>351 – 400%</w:t>
            </w:r>
          </w:p>
        </w:tc>
        <w:tc>
          <w:tcPr>
            <w:tcW w:w="1426" w:type="dxa"/>
            <w:shd w:val="clear" w:color="auto" w:fill="auto"/>
            <w:noWrap/>
            <w:vAlign w:val="center"/>
            <w:hideMark/>
          </w:tcPr>
          <w:p w14:paraId="4DFC01DC" w14:textId="77777777" w:rsidR="00C410D8" w:rsidRPr="00AC46A6" w:rsidRDefault="00C410D8" w:rsidP="003D6086">
            <w:pPr>
              <w:pStyle w:val="NoSpacing"/>
              <w:rPr>
                <w:sz w:val="20"/>
                <w:szCs w:val="20"/>
              </w:rPr>
            </w:pPr>
            <w:r w:rsidRPr="00AC46A6">
              <w:rPr>
                <w:sz w:val="20"/>
                <w:szCs w:val="20"/>
                <w:lang w:val="zh-CN" w:bidi="zh-CN"/>
              </w:rPr>
              <w:t>401 – 500%</w:t>
            </w:r>
          </w:p>
        </w:tc>
      </w:tr>
      <w:tr w:rsidR="00C410D8" w:rsidRPr="00AC46A6" w14:paraId="4DFC01E7" w14:textId="77777777" w:rsidTr="003D6086">
        <w:trPr>
          <w:trHeight w:val="285"/>
          <w:jc w:val="center"/>
        </w:trPr>
        <w:tc>
          <w:tcPr>
            <w:tcW w:w="1314" w:type="dxa"/>
            <w:shd w:val="clear" w:color="auto" w:fill="auto"/>
            <w:vAlign w:val="center"/>
          </w:tcPr>
          <w:p w14:paraId="4DFC01DE" w14:textId="77777777" w:rsidR="00C410D8" w:rsidRPr="00AC46A6" w:rsidRDefault="00C410D8" w:rsidP="003D6086">
            <w:pPr>
              <w:pStyle w:val="NoSpacing"/>
              <w:rPr>
                <w:sz w:val="20"/>
                <w:szCs w:val="20"/>
              </w:rPr>
            </w:pPr>
            <w:r w:rsidRPr="00AC46A6">
              <w:rPr>
                <w:sz w:val="20"/>
                <w:szCs w:val="20"/>
                <w:lang w:val="zh-CN" w:bidi="zh-CN"/>
              </w:rPr>
              <w:t>1</w:t>
            </w:r>
          </w:p>
        </w:tc>
        <w:tc>
          <w:tcPr>
            <w:tcW w:w="1078" w:type="dxa"/>
            <w:shd w:val="clear" w:color="auto" w:fill="auto"/>
            <w:vAlign w:val="center"/>
          </w:tcPr>
          <w:p w14:paraId="4DFC01DF" w14:textId="77777777" w:rsidR="00C410D8" w:rsidRPr="00AC46A6" w:rsidRDefault="00C410D8" w:rsidP="003D6086">
            <w:pPr>
              <w:pStyle w:val="NoSpacing"/>
              <w:rPr>
                <w:sz w:val="20"/>
                <w:szCs w:val="20"/>
              </w:rPr>
            </w:pPr>
            <w:r w:rsidRPr="00AC46A6">
              <w:rPr>
                <w:sz w:val="20"/>
                <w:szCs w:val="20"/>
                <w:lang w:val="zh-CN" w:bidi="zh-CN"/>
              </w:rPr>
              <w:t>23,540美元</w:t>
            </w:r>
          </w:p>
        </w:tc>
        <w:tc>
          <w:tcPr>
            <w:tcW w:w="245" w:type="dxa"/>
            <w:tcBorders>
              <w:top w:val="nil"/>
              <w:bottom w:val="nil"/>
            </w:tcBorders>
            <w:shd w:val="clear" w:color="auto" w:fill="auto"/>
            <w:vAlign w:val="center"/>
          </w:tcPr>
          <w:p w14:paraId="4DFC01E0" w14:textId="77777777" w:rsidR="00C410D8" w:rsidRPr="00AC46A6" w:rsidRDefault="00C410D8" w:rsidP="003D6086">
            <w:pPr>
              <w:pStyle w:val="NoSpacing"/>
              <w:rPr>
                <w:sz w:val="20"/>
                <w:szCs w:val="20"/>
              </w:rPr>
            </w:pPr>
          </w:p>
        </w:tc>
        <w:tc>
          <w:tcPr>
            <w:tcW w:w="1515" w:type="dxa"/>
            <w:shd w:val="clear" w:color="auto" w:fill="auto"/>
            <w:noWrap/>
            <w:vAlign w:val="center"/>
            <w:hideMark/>
          </w:tcPr>
          <w:p w14:paraId="4DFC01E1" w14:textId="77777777" w:rsidR="00C410D8" w:rsidRPr="00AC46A6" w:rsidRDefault="00C410D8" w:rsidP="003D6086">
            <w:pPr>
              <w:pStyle w:val="NoSpacing"/>
              <w:rPr>
                <w:sz w:val="20"/>
                <w:szCs w:val="20"/>
              </w:rPr>
            </w:pPr>
            <w:r w:rsidRPr="00AC46A6">
              <w:rPr>
                <w:sz w:val="20"/>
                <w:szCs w:val="20"/>
                <w:lang w:val="zh-CN" w:bidi="zh-CN"/>
              </w:rPr>
              <w:t>1</w:t>
            </w:r>
          </w:p>
        </w:tc>
        <w:tc>
          <w:tcPr>
            <w:tcW w:w="1420" w:type="dxa"/>
            <w:shd w:val="clear" w:color="auto" w:fill="auto"/>
            <w:noWrap/>
            <w:vAlign w:val="center"/>
            <w:hideMark/>
          </w:tcPr>
          <w:p w14:paraId="4DFC01E2" w14:textId="77777777" w:rsidR="00C410D8" w:rsidRPr="00AC46A6" w:rsidRDefault="00C410D8" w:rsidP="003D6086">
            <w:pPr>
              <w:pStyle w:val="NoSpacing"/>
              <w:rPr>
                <w:sz w:val="20"/>
                <w:szCs w:val="20"/>
              </w:rPr>
            </w:pPr>
            <w:r w:rsidRPr="00AC46A6">
              <w:rPr>
                <w:sz w:val="20"/>
                <w:szCs w:val="20"/>
                <w:lang w:val="zh-CN" w:bidi="zh-CN"/>
              </w:rPr>
              <w:t>23,541–29,425美元</w:t>
            </w:r>
          </w:p>
        </w:tc>
        <w:tc>
          <w:tcPr>
            <w:tcW w:w="1426" w:type="dxa"/>
            <w:shd w:val="clear" w:color="auto" w:fill="auto"/>
            <w:noWrap/>
            <w:vAlign w:val="center"/>
            <w:hideMark/>
          </w:tcPr>
          <w:p w14:paraId="4DFC01E3" w14:textId="77777777" w:rsidR="00C410D8" w:rsidRPr="00AC46A6" w:rsidRDefault="00C410D8" w:rsidP="003D6086">
            <w:pPr>
              <w:pStyle w:val="NoSpacing"/>
              <w:rPr>
                <w:sz w:val="20"/>
                <w:szCs w:val="20"/>
              </w:rPr>
            </w:pPr>
            <w:r w:rsidRPr="00AC46A6">
              <w:rPr>
                <w:sz w:val="20"/>
                <w:szCs w:val="20"/>
                <w:lang w:val="zh-CN" w:bidi="zh-CN"/>
              </w:rPr>
              <w:t>29,426–35,310美元</w:t>
            </w:r>
          </w:p>
        </w:tc>
        <w:tc>
          <w:tcPr>
            <w:tcW w:w="1426" w:type="dxa"/>
            <w:shd w:val="clear" w:color="auto" w:fill="auto"/>
            <w:noWrap/>
            <w:vAlign w:val="center"/>
            <w:hideMark/>
          </w:tcPr>
          <w:p w14:paraId="4DFC01E4" w14:textId="77777777" w:rsidR="00C410D8" w:rsidRPr="00AC46A6" w:rsidRDefault="00C410D8" w:rsidP="003D6086">
            <w:pPr>
              <w:pStyle w:val="NoSpacing"/>
              <w:rPr>
                <w:sz w:val="20"/>
                <w:szCs w:val="20"/>
              </w:rPr>
            </w:pPr>
            <w:r w:rsidRPr="00AC46A6">
              <w:rPr>
                <w:sz w:val="20"/>
                <w:szCs w:val="20"/>
                <w:lang w:val="zh-CN" w:bidi="zh-CN"/>
              </w:rPr>
              <w:t>35,311–41,195美元</w:t>
            </w:r>
          </w:p>
        </w:tc>
        <w:tc>
          <w:tcPr>
            <w:tcW w:w="1426" w:type="dxa"/>
            <w:shd w:val="clear" w:color="auto" w:fill="auto"/>
            <w:noWrap/>
            <w:vAlign w:val="center"/>
            <w:hideMark/>
          </w:tcPr>
          <w:p w14:paraId="4DFC01E5" w14:textId="77777777" w:rsidR="00C410D8" w:rsidRPr="00AC46A6" w:rsidRDefault="00C410D8" w:rsidP="003D6086">
            <w:pPr>
              <w:pStyle w:val="NoSpacing"/>
              <w:rPr>
                <w:sz w:val="20"/>
                <w:szCs w:val="20"/>
              </w:rPr>
            </w:pPr>
            <w:r w:rsidRPr="00AC46A6">
              <w:rPr>
                <w:sz w:val="20"/>
                <w:szCs w:val="20"/>
                <w:lang w:val="zh-CN" w:bidi="zh-CN"/>
              </w:rPr>
              <w:t>41,196–47,080美元</w:t>
            </w:r>
          </w:p>
        </w:tc>
        <w:tc>
          <w:tcPr>
            <w:tcW w:w="1426" w:type="dxa"/>
            <w:shd w:val="clear" w:color="auto" w:fill="auto"/>
            <w:noWrap/>
            <w:vAlign w:val="center"/>
            <w:hideMark/>
          </w:tcPr>
          <w:p w14:paraId="4DFC01E6" w14:textId="77777777" w:rsidR="00C410D8" w:rsidRPr="00AC46A6" w:rsidRDefault="00C410D8" w:rsidP="003D6086">
            <w:pPr>
              <w:pStyle w:val="NoSpacing"/>
              <w:rPr>
                <w:sz w:val="20"/>
                <w:szCs w:val="20"/>
              </w:rPr>
            </w:pPr>
            <w:r w:rsidRPr="00AC46A6">
              <w:rPr>
                <w:sz w:val="20"/>
                <w:szCs w:val="20"/>
                <w:lang w:val="zh-CN" w:bidi="zh-CN"/>
              </w:rPr>
              <w:t>47,081–58,350美元</w:t>
            </w:r>
          </w:p>
        </w:tc>
      </w:tr>
      <w:tr w:rsidR="00C410D8" w:rsidRPr="00AC46A6" w14:paraId="4DFC01F1" w14:textId="77777777" w:rsidTr="003D6086">
        <w:trPr>
          <w:trHeight w:val="285"/>
          <w:jc w:val="center"/>
        </w:trPr>
        <w:tc>
          <w:tcPr>
            <w:tcW w:w="1314" w:type="dxa"/>
            <w:shd w:val="clear" w:color="auto" w:fill="auto"/>
            <w:vAlign w:val="center"/>
          </w:tcPr>
          <w:p w14:paraId="4DFC01E8" w14:textId="77777777" w:rsidR="00C410D8" w:rsidRPr="00AC46A6" w:rsidRDefault="00C410D8" w:rsidP="003D6086">
            <w:pPr>
              <w:pStyle w:val="NoSpacing"/>
              <w:rPr>
                <w:sz w:val="20"/>
                <w:szCs w:val="20"/>
              </w:rPr>
            </w:pPr>
            <w:r w:rsidRPr="00AC46A6">
              <w:rPr>
                <w:sz w:val="20"/>
                <w:szCs w:val="20"/>
                <w:lang w:val="zh-CN" w:bidi="zh-CN"/>
              </w:rPr>
              <w:t>2</w:t>
            </w:r>
          </w:p>
        </w:tc>
        <w:tc>
          <w:tcPr>
            <w:tcW w:w="1078" w:type="dxa"/>
            <w:shd w:val="clear" w:color="auto" w:fill="auto"/>
            <w:vAlign w:val="center"/>
          </w:tcPr>
          <w:p w14:paraId="4DFC01E9" w14:textId="77777777" w:rsidR="00C410D8" w:rsidRPr="00AC46A6" w:rsidRDefault="00C410D8" w:rsidP="003D6086">
            <w:pPr>
              <w:pStyle w:val="NoSpacing"/>
              <w:rPr>
                <w:sz w:val="20"/>
                <w:szCs w:val="20"/>
              </w:rPr>
            </w:pPr>
            <w:r w:rsidRPr="00AC46A6">
              <w:rPr>
                <w:sz w:val="20"/>
                <w:szCs w:val="20"/>
                <w:lang w:val="zh-CN" w:bidi="zh-CN"/>
              </w:rPr>
              <w:t>31,960美元</w:t>
            </w:r>
          </w:p>
        </w:tc>
        <w:tc>
          <w:tcPr>
            <w:tcW w:w="245" w:type="dxa"/>
            <w:tcBorders>
              <w:top w:val="nil"/>
              <w:bottom w:val="nil"/>
            </w:tcBorders>
            <w:shd w:val="clear" w:color="auto" w:fill="auto"/>
            <w:vAlign w:val="center"/>
          </w:tcPr>
          <w:p w14:paraId="4DFC01EA" w14:textId="77777777" w:rsidR="00C410D8" w:rsidRPr="00AC46A6" w:rsidRDefault="00C410D8" w:rsidP="003D6086">
            <w:pPr>
              <w:pStyle w:val="NoSpacing"/>
              <w:rPr>
                <w:sz w:val="20"/>
                <w:szCs w:val="20"/>
              </w:rPr>
            </w:pPr>
          </w:p>
        </w:tc>
        <w:tc>
          <w:tcPr>
            <w:tcW w:w="1515" w:type="dxa"/>
            <w:shd w:val="clear" w:color="auto" w:fill="auto"/>
            <w:noWrap/>
            <w:vAlign w:val="center"/>
            <w:hideMark/>
          </w:tcPr>
          <w:p w14:paraId="4DFC01EB" w14:textId="77777777" w:rsidR="00C410D8" w:rsidRPr="00AC46A6" w:rsidRDefault="00C410D8" w:rsidP="003D6086">
            <w:pPr>
              <w:pStyle w:val="NoSpacing"/>
              <w:rPr>
                <w:sz w:val="20"/>
                <w:szCs w:val="20"/>
              </w:rPr>
            </w:pPr>
            <w:r w:rsidRPr="00AC46A6">
              <w:rPr>
                <w:sz w:val="20"/>
                <w:szCs w:val="20"/>
                <w:lang w:val="zh-CN" w:bidi="zh-CN"/>
              </w:rPr>
              <w:t>2</w:t>
            </w:r>
          </w:p>
        </w:tc>
        <w:tc>
          <w:tcPr>
            <w:tcW w:w="1420" w:type="dxa"/>
            <w:shd w:val="clear" w:color="auto" w:fill="auto"/>
            <w:noWrap/>
            <w:vAlign w:val="center"/>
            <w:hideMark/>
          </w:tcPr>
          <w:p w14:paraId="4DFC01EC" w14:textId="77777777" w:rsidR="00C410D8" w:rsidRPr="00AC46A6" w:rsidRDefault="00C410D8" w:rsidP="003D6086">
            <w:pPr>
              <w:pStyle w:val="NoSpacing"/>
              <w:rPr>
                <w:sz w:val="20"/>
                <w:szCs w:val="20"/>
              </w:rPr>
            </w:pPr>
            <w:r w:rsidRPr="00AC46A6">
              <w:rPr>
                <w:sz w:val="20"/>
                <w:szCs w:val="20"/>
                <w:lang w:val="zh-CN" w:bidi="zh-CN"/>
              </w:rPr>
              <w:t>31,861–39,825美元</w:t>
            </w:r>
          </w:p>
        </w:tc>
        <w:tc>
          <w:tcPr>
            <w:tcW w:w="1426" w:type="dxa"/>
            <w:shd w:val="clear" w:color="auto" w:fill="auto"/>
            <w:noWrap/>
            <w:vAlign w:val="center"/>
            <w:hideMark/>
          </w:tcPr>
          <w:p w14:paraId="4DFC01ED" w14:textId="77777777" w:rsidR="00C410D8" w:rsidRPr="00AC46A6" w:rsidRDefault="00C410D8" w:rsidP="003D6086">
            <w:pPr>
              <w:pStyle w:val="NoSpacing"/>
              <w:rPr>
                <w:sz w:val="20"/>
                <w:szCs w:val="20"/>
              </w:rPr>
            </w:pPr>
            <w:r w:rsidRPr="00AC46A6">
              <w:rPr>
                <w:sz w:val="20"/>
                <w:szCs w:val="20"/>
                <w:lang w:val="zh-CN" w:bidi="zh-CN"/>
              </w:rPr>
              <w:t>39,826–47,790美元</w:t>
            </w:r>
          </w:p>
        </w:tc>
        <w:tc>
          <w:tcPr>
            <w:tcW w:w="1426" w:type="dxa"/>
            <w:shd w:val="clear" w:color="auto" w:fill="auto"/>
            <w:noWrap/>
            <w:vAlign w:val="center"/>
            <w:hideMark/>
          </w:tcPr>
          <w:p w14:paraId="4DFC01EE" w14:textId="77777777" w:rsidR="00C410D8" w:rsidRPr="00AC46A6" w:rsidRDefault="00C410D8" w:rsidP="003D6086">
            <w:pPr>
              <w:pStyle w:val="NoSpacing"/>
              <w:rPr>
                <w:sz w:val="20"/>
                <w:szCs w:val="20"/>
              </w:rPr>
            </w:pPr>
            <w:r w:rsidRPr="00AC46A6">
              <w:rPr>
                <w:sz w:val="20"/>
                <w:szCs w:val="20"/>
                <w:lang w:val="zh-CN" w:bidi="zh-CN"/>
              </w:rPr>
              <w:t>47,791–55,755美元</w:t>
            </w:r>
          </w:p>
        </w:tc>
        <w:tc>
          <w:tcPr>
            <w:tcW w:w="1426" w:type="dxa"/>
            <w:shd w:val="clear" w:color="auto" w:fill="auto"/>
            <w:noWrap/>
            <w:vAlign w:val="center"/>
            <w:hideMark/>
          </w:tcPr>
          <w:p w14:paraId="4DFC01EF" w14:textId="77777777" w:rsidR="00C410D8" w:rsidRPr="00AC46A6" w:rsidRDefault="00C410D8" w:rsidP="003D6086">
            <w:pPr>
              <w:pStyle w:val="NoSpacing"/>
              <w:rPr>
                <w:sz w:val="20"/>
                <w:szCs w:val="20"/>
              </w:rPr>
            </w:pPr>
            <w:r w:rsidRPr="00AC46A6">
              <w:rPr>
                <w:sz w:val="20"/>
                <w:szCs w:val="20"/>
                <w:lang w:val="zh-CN" w:bidi="zh-CN"/>
              </w:rPr>
              <w:t>55,756–63,720美元</w:t>
            </w:r>
          </w:p>
        </w:tc>
        <w:tc>
          <w:tcPr>
            <w:tcW w:w="1426" w:type="dxa"/>
            <w:shd w:val="clear" w:color="auto" w:fill="auto"/>
            <w:noWrap/>
            <w:vAlign w:val="center"/>
            <w:hideMark/>
          </w:tcPr>
          <w:p w14:paraId="4DFC01F0" w14:textId="77777777" w:rsidR="00C410D8" w:rsidRPr="00AC46A6" w:rsidRDefault="00C410D8" w:rsidP="003D6086">
            <w:pPr>
              <w:pStyle w:val="NoSpacing"/>
              <w:rPr>
                <w:sz w:val="20"/>
                <w:szCs w:val="20"/>
              </w:rPr>
            </w:pPr>
            <w:r w:rsidRPr="00AC46A6">
              <w:rPr>
                <w:sz w:val="20"/>
                <w:szCs w:val="20"/>
                <w:lang w:val="zh-CN" w:bidi="zh-CN"/>
              </w:rPr>
              <w:t>63,721–79,650美元</w:t>
            </w:r>
          </w:p>
        </w:tc>
      </w:tr>
      <w:tr w:rsidR="00C410D8" w:rsidRPr="00AC46A6" w14:paraId="4DFC01FB" w14:textId="77777777" w:rsidTr="003D6086">
        <w:trPr>
          <w:trHeight w:val="285"/>
          <w:jc w:val="center"/>
        </w:trPr>
        <w:tc>
          <w:tcPr>
            <w:tcW w:w="1314" w:type="dxa"/>
            <w:shd w:val="clear" w:color="auto" w:fill="auto"/>
            <w:vAlign w:val="center"/>
          </w:tcPr>
          <w:p w14:paraId="4DFC01F2" w14:textId="77777777" w:rsidR="00C410D8" w:rsidRPr="00AC46A6" w:rsidRDefault="00C410D8" w:rsidP="003D6086">
            <w:pPr>
              <w:pStyle w:val="NoSpacing"/>
              <w:rPr>
                <w:sz w:val="20"/>
                <w:szCs w:val="20"/>
              </w:rPr>
            </w:pPr>
            <w:r w:rsidRPr="00AC46A6">
              <w:rPr>
                <w:sz w:val="20"/>
                <w:szCs w:val="20"/>
                <w:lang w:val="zh-CN" w:bidi="zh-CN"/>
              </w:rPr>
              <w:t>3</w:t>
            </w:r>
          </w:p>
        </w:tc>
        <w:tc>
          <w:tcPr>
            <w:tcW w:w="1078" w:type="dxa"/>
            <w:shd w:val="clear" w:color="auto" w:fill="auto"/>
            <w:vAlign w:val="center"/>
          </w:tcPr>
          <w:p w14:paraId="4DFC01F3" w14:textId="77777777" w:rsidR="00C410D8" w:rsidRPr="00AC46A6" w:rsidRDefault="00C410D8" w:rsidP="003D6086">
            <w:pPr>
              <w:pStyle w:val="NoSpacing"/>
              <w:rPr>
                <w:sz w:val="20"/>
                <w:szCs w:val="20"/>
              </w:rPr>
            </w:pPr>
            <w:r w:rsidRPr="00AC46A6">
              <w:rPr>
                <w:sz w:val="20"/>
                <w:szCs w:val="20"/>
                <w:lang w:val="zh-CN" w:bidi="zh-CN"/>
              </w:rPr>
              <w:t>40,180美元</w:t>
            </w:r>
          </w:p>
        </w:tc>
        <w:tc>
          <w:tcPr>
            <w:tcW w:w="245" w:type="dxa"/>
            <w:tcBorders>
              <w:top w:val="nil"/>
              <w:bottom w:val="nil"/>
            </w:tcBorders>
            <w:shd w:val="clear" w:color="auto" w:fill="auto"/>
            <w:vAlign w:val="center"/>
          </w:tcPr>
          <w:p w14:paraId="4DFC01F4" w14:textId="77777777" w:rsidR="00C410D8" w:rsidRPr="00AC46A6" w:rsidRDefault="00C410D8" w:rsidP="003D6086">
            <w:pPr>
              <w:pStyle w:val="NoSpacing"/>
              <w:rPr>
                <w:sz w:val="20"/>
                <w:szCs w:val="20"/>
              </w:rPr>
            </w:pPr>
          </w:p>
        </w:tc>
        <w:tc>
          <w:tcPr>
            <w:tcW w:w="1515" w:type="dxa"/>
            <w:shd w:val="clear" w:color="auto" w:fill="auto"/>
            <w:noWrap/>
            <w:vAlign w:val="center"/>
            <w:hideMark/>
          </w:tcPr>
          <w:p w14:paraId="4DFC01F5" w14:textId="77777777" w:rsidR="00C410D8" w:rsidRPr="00AC46A6" w:rsidRDefault="00C410D8" w:rsidP="003D6086">
            <w:pPr>
              <w:pStyle w:val="NoSpacing"/>
              <w:rPr>
                <w:sz w:val="20"/>
                <w:szCs w:val="20"/>
              </w:rPr>
            </w:pPr>
            <w:r w:rsidRPr="00AC46A6">
              <w:rPr>
                <w:sz w:val="20"/>
                <w:szCs w:val="20"/>
                <w:lang w:val="zh-CN" w:bidi="zh-CN"/>
              </w:rPr>
              <w:t>3</w:t>
            </w:r>
          </w:p>
        </w:tc>
        <w:tc>
          <w:tcPr>
            <w:tcW w:w="1420" w:type="dxa"/>
            <w:shd w:val="clear" w:color="auto" w:fill="auto"/>
            <w:noWrap/>
            <w:vAlign w:val="center"/>
            <w:hideMark/>
          </w:tcPr>
          <w:p w14:paraId="4DFC01F6" w14:textId="77777777" w:rsidR="00C410D8" w:rsidRPr="00AC46A6" w:rsidRDefault="00C410D8" w:rsidP="003D6086">
            <w:pPr>
              <w:pStyle w:val="NoSpacing"/>
              <w:rPr>
                <w:sz w:val="20"/>
                <w:szCs w:val="20"/>
              </w:rPr>
            </w:pPr>
            <w:r w:rsidRPr="00AC46A6">
              <w:rPr>
                <w:sz w:val="20"/>
                <w:szCs w:val="20"/>
                <w:lang w:val="zh-CN" w:bidi="zh-CN"/>
              </w:rPr>
              <w:t>40,181–50,225美元</w:t>
            </w:r>
          </w:p>
        </w:tc>
        <w:tc>
          <w:tcPr>
            <w:tcW w:w="1426" w:type="dxa"/>
            <w:shd w:val="clear" w:color="auto" w:fill="auto"/>
            <w:noWrap/>
            <w:vAlign w:val="center"/>
            <w:hideMark/>
          </w:tcPr>
          <w:p w14:paraId="4DFC01F7" w14:textId="77777777" w:rsidR="00C410D8" w:rsidRPr="00AC46A6" w:rsidRDefault="00C410D8" w:rsidP="003D6086">
            <w:pPr>
              <w:pStyle w:val="NoSpacing"/>
              <w:rPr>
                <w:sz w:val="20"/>
                <w:szCs w:val="20"/>
              </w:rPr>
            </w:pPr>
            <w:r w:rsidRPr="00AC46A6">
              <w:rPr>
                <w:sz w:val="20"/>
                <w:szCs w:val="20"/>
                <w:lang w:val="zh-CN" w:bidi="zh-CN"/>
              </w:rPr>
              <w:t>50,226–60,250美元</w:t>
            </w:r>
          </w:p>
        </w:tc>
        <w:tc>
          <w:tcPr>
            <w:tcW w:w="1426" w:type="dxa"/>
            <w:shd w:val="clear" w:color="auto" w:fill="auto"/>
            <w:noWrap/>
            <w:vAlign w:val="center"/>
            <w:hideMark/>
          </w:tcPr>
          <w:p w14:paraId="4DFC01F8" w14:textId="77777777" w:rsidR="00C410D8" w:rsidRPr="00AC46A6" w:rsidRDefault="00C410D8" w:rsidP="003D6086">
            <w:pPr>
              <w:pStyle w:val="NoSpacing"/>
              <w:rPr>
                <w:sz w:val="20"/>
                <w:szCs w:val="20"/>
              </w:rPr>
            </w:pPr>
            <w:r w:rsidRPr="00AC46A6">
              <w:rPr>
                <w:sz w:val="20"/>
                <w:szCs w:val="20"/>
                <w:lang w:val="zh-CN" w:bidi="zh-CN"/>
              </w:rPr>
              <w:t>60–271–70,315美元</w:t>
            </w:r>
          </w:p>
        </w:tc>
        <w:tc>
          <w:tcPr>
            <w:tcW w:w="1426" w:type="dxa"/>
            <w:shd w:val="clear" w:color="auto" w:fill="auto"/>
            <w:noWrap/>
            <w:vAlign w:val="center"/>
            <w:hideMark/>
          </w:tcPr>
          <w:p w14:paraId="4DFC01F9" w14:textId="77777777" w:rsidR="00C410D8" w:rsidRPr="00AC46A6" w:rsidRDefault="00C410D8" w:rsidP="003D6086">
            <w:pPr>
              <w:pStyle w:val="NoSpacing"/>
              <w:rPr>
                <w:sz w:val="20"/>
                <w:szCs w:val="20"/>
              </w:rPr>
            </w:pPr>
            <w:r w:rsidRPr="00AC46A6">
              <w:rPr>
                <w:sz w:val="20"/>
                <w:szCs w:val="20"/>
                <w:lang w:val="zh-CN" w:bidi="zh-CN"/>
              </w:rPr>
              <w:t>70,316–80,360美元</w:t>
            </w:r>
          </w:p>
        </w:tc>
        <w:tc>
          <w:tcPr>
            <w:tcW w:w="1426" w:type="dxa"/>
            <w:shd w:val="clear" w:color="auto" w:fill="auto"/>
            <w:noWrap/>
            <w:vAlign w:val="center"/>
            <w:hideMark/>
          </w:tcPr>
          <w:p w14:paraId="4DFC01FA" w14:textId="77777777" w:rsidR="00C410D8" w:rsidRPr="00AC46A6" w:rsidRDefault="00C410D8" w:rsidP="003D6086">
            <w:pPr>
              <w:pStyle w:val="NoSpacing"/>
              <w:rPr>
                <w:sz w:val="20"/>
                <w:szCs w:val="20"/>
              </w:rPr>
            </w:pPr>
            <w:r w:rsidRPr="00AC46A6">
              <w:rPr>
                <w:sz w:val="20"/>
                <w:szCs w:val="20"/>
                <w:lang w:val="zh-CN" w:bidi="zh-CN"/>
              </w:rPr>
              <w:t>80–361–100,450美元</w:t>
            </w:r>
          </w:p>
        </w:tc>
      </w:tr>
      <w:tr w:rsidR="00C410D8" w:rsidRPr="00AC46A6" w14:paraId="4DFC0205" w14:textId="77777777" w:rsidTr="003D6086">
        <w:trPr>
          <w:trHeight w:val="285"/>
          <w:jc w:val="center"/>
        </w:trPr>
        <w:tc>
          <w:tcPr>
            <w:tcW w:w="1314" w:type="dxa"/>
            <w:shd w:val="clear" w:color="auto" w:fill="auto"/>
            <w:vAlign w:val="center"/>
          </w:tcPr>
          <w:p w14:paraId="4DFC01FC" w14:textId="77777777" w:rsidR="00C410D8" w:rsidRPr="00AC46A6" w:rsidRDefault="00C410D8" w:rsidP="003D6086">
            <w:pPr>
              <w:pStyle w:val="NoSpacing"/>
              <w:rPr>
                <w:sz w:val="20"/>
                <w:szCs w:val="20"/>
              </w:rPr>
            </w:pPr>
            <w:r w:rsidRPr="00AC46A6">
              <w:rPr>
                <w:sz w:val="20"/>
                <w:szCs w:val="20"/>
                <w:lang w:val="zh-CN" w:bidi="zh-CN"/>
              </w:rPr>
              <w:t>4</w:t>
            </w:r>
          </w:p>
        </w:tc>
        <w:tc>
          <w:tcPr>
            <w:tcW w:w="1078" w:type="dxa"/>
            <w:shd w:val="clear" w:color="auto" w:fill="auto"/>
            <w:vAlign w:val="center"/>
          </w:tcPr>
          <w:p w14:paraId="4DFC01FD" w14:textId="77777777" w:rsidR="00C410D8" w:rsidRPr="00AC46A6" w:rsidRDefault="00C410D8" w:rsidP="003D6086">
            <w:pPr>
              <w:pStyle w:val="NoSpacing"/>
              <w:rPr>
                <w:sz w:val="20"/>
                <w:szCs w:val="20"/>
              </w:rPr>
            </w:pPr>
            <w:r w:rsidRPr="00AC46A6">
              <w:rPr>
                <w:sz w:val="20"/>
                <w:szCs w:val="20"/>
                <w:lang w:val="zh-CN" w:bidi="zh-CN"/>
              </w:rPr>
              <w:t>48,500美元</w:t>
            </w:r>
          </w:p>
        </w:tc>
        <w:tc>
          <w:tcPr>
            <w:tcW w:w="245" w:type="dxa"/>
            <w:tcBorders>
              <w:top w:val="nil"/>
              <w:bottom w:val="nil"/>
            </w:tcBorders>
            <w:shd w:val="clear" w:color="auto" w:fill="auto"/>
            <w:vAlign w:val="center"/>
          </w:tcPr>
          <w:p w14:paraId="4DFC01FE" w14:textId="77777777" w:rsidR="00C410D8" w:rsidRPr="00AC46A6" w:rsidRDefault="00C410D8" w:rsidP="003D6086">
            <w:pPr>
              <w:pStyle w:val="NoSpacing"/>
              <w:rPr>
                <w:sz w:val="20"/>
                <w:szCs w:val="20"/>
              </w:rPr>
            </w:pPr>
          </w:p>
        </w:tc>
        <w:tc>
          <w:tcPr>
            <w:tcW w:w="1515" w:type="dxa"/>
            <w:shd w:val="clear" w:color="auto" w:fill="auto"/>
            <w:noWrap/>
            <w:vAlign w:val="center"/>
            <w:hideMark/>
          </w:tcPr>
          <w:p w14:paraId="4DFC01FF" w14:textId="77777777" w:rsidR="00C410D8" w:rsidRPr="00AC46A6" w:rsidRDefault="00C410D8" w:rsidP="003D6086">
            <w:pPr>
              <w:pStyle w:val="NoSpacing"/>
              <w:rPr>
                <w:sz w:val="20"/>
                <w:szCs w:val="20"/>
              </w:rPr>
            </w:pPr>
            <w:r w:rsidRPr="00AC46A6">
              <w:rPr>
                <w:sz w:val="20"/>
                <w:szCs w:val="20"/>
                <w:lang w:val="zh-CN" w:bidi="zh-CN"/>
              </w:rPr>
              <w:t>4</w:t>
            </w:r>
          </w:p>
        </w:tc>
        <w:tc>
          <w:tcPr>
            <w:tcW w:w="1420" w:type="dxa"/>
            <w:shd w:val="clear" w:color="auto" w:fill="auto"/>
            <w:noWrap/>
            <w:vAlign w:val="center"/>
            <w:hideMark/>
          </w:tcPr>
          <w:p w14:paraId="4DFC0200" w14:textId="77777777" w:rsidR="00C410D8" w:rsidRPr="00AC46A6" w:rsidRDefault="00C410D8" w:rsidP="003D6086">
            <w:pPr>
              <w:pStyle w:val="NoSpacing"/>
              <w:rPr>
                <w:sz w:val="20"/>
                <w:szCs w:val="20"/>
              </w:rPr>
            </w:pPr>
            <w:r w:rsidRPr="00AC46A6">
              <w:rPr>
                <w:sz w:val="20"/>
                <w:szCs w:val="20"/>
                <w:lang w:val="zh-CN" w:bidi="zh-CN"/>
              </w:rPr>
              <w:t>48,501–60,625美元</w:t>
            </w:r>
          </w:p>
        </w:tc>
        <w:tc>
          <w:tcPr>
            <w:tcW w:w="1426" w:type="dxa"/>
            <w:shd w:val="clear" w:color="auto" w:fill="auto"/>
            <w:noWrap/>
            <w:vAlign w:val="center"/>
            <w:hideMark/>
          </w:tcPr>
          <w:p w14:paraId="4DFC0201" w14:textId="77777777" w:rsidR="00C410D8" w:rsidRPr="00AC46A6" w:rsidRDefault="00C410D8" w:rsidP="003D6086">
            <w:pPr>
              <w:pStyle w:val="NoSpacing"/>
              <w:rPr>
                <w:sz w:val="20"/>
                <w:szCs w:val="20"/>
              </w:rPr>
            </w:pPr>
            <w:r w:rsidRPr="00AC46A6">
              <w:rPr>
                <w:sz w:val="20"/>
                <w:szCs w:val="20"/>
                <w:lang w:val="zh-CN" w:bidi="zh-CN"/>
              </w:rPr>
              <w:t>60,626–72,750美元</w:t>
            </w:r>
          </w:p>
        </w:tc>
        <w:tc>
          <w:tcPr>
            <w:tcW w:w="1426" w:type="dxa"/>
            <w:shd w:val="clear" w:color="auto" w:fill="auto"/>
            <w:noWrap/>
            <w:vAlign w:val="center"/>
            <w:hideMark/>
          </w:tcPr>
          <w:p w14:paraId="4DFC0202" w14:textId="77777777" w:rsidR="00C410D8" w:rsidRPr="00AC46A6" w:rsidRDefault="00C410D8" w:rsidP="003D6086">
            <w:pPr>
              <w:pStyle w:val="NoSpacing"/>
              <w:rPr>
                <w:sz w:val="20"/>
                <w:szCs w:val="20"/>
              </w:rPr>
            </w:pPr>
            <w:r w:rsidRPr="00AC46A6">
              <w:rPr>
                <w:sz w:val="20"/>
                <w:szCs w:val="20"/>
                <w:lang w:val="zh-CN" w:bidi="zh-CN"/>
              </w:rPr>
              <w:t>72,751–84,875美元</w:t>
            </w:r>
          </w:p>
        </w:tc>
        <w:tc>
          <w:tcPr>
            <w:tcW w:w="1426" w:type="dxa"/>
            <w:shd w:val="clear" w:color="auto" w:fill="auto"/>
            <w:noWrap/>
            <w:vAlign w:val="center"/>
            <w:hideMark/>
          </w:tcPr>
          <w:p w14:paraId="4DFC0203" w14:textId="77777777" w:rsidR="00C410D8" w:rsidRPr="00AC46A6" w:rsidRDefault="00C410D8" w:rsidP="003D6086">
            <w:pPr>
              <w:pStyle w:val="NoSpacing"/>
              <w:rPr>
                <w:sz w:val="20"/>
                <w:szCs w:val="20"/>
              </w:rPr>
            </w:pPr>
            <w:r w:rsidRPr="00AC46A6">
              <w:rPr>
                <w:sz w:val="20"/>
                <w:szCs w:val="20"/>
                <w:lang w:val="zh-CN" w:bidi="zh-CN"/>
              </w:rPr>
              <w:t>84,876–97,000美元</w:t>
            </w:r>
          </w:p>
        </w:tc>
        <w:tc>
          <w:tcPr>
            <w:tcW w:w="1426" w:type="dxa"/>
            <w:shd w:val="clear" w:color="auto" w:fill="auto"/>
            <w:noWrap/>
            <w:vAlign w:val="center"/>
            <w:hideMark/>
          </w:tcPr>
          <w:p w14:paraId="4DFC0204" w14:textId="77777777" w:rsidR="00C410D8" w:rsidRPr="00AC46A6" w:rsidRDefault="00C410D8" w:rsidP="003D6086">
            <w:pPr>
              <w:pStyle w:val="NoSpacing"/>
              <w:rPr>
                <w:sz w:val="20"/>
                <w:szCs w:val="20"/>
              </w:rPr>
            </w:pPr>
            <w:r w:rsidRPr="00AC46A6">
              <w:rPr>
                <w:sz w:val="20"/>
                <w:szCs w:val="20"/>
                <w:lang w:val="zh-CN" w:bidi="zh-CN"/>
              </w:rPr>
              <w:t>97,001–121,250美元</w:t>
            </w:r>
          </w:p>
        </w:tc>
      </w:tr>
      <w:tr w:rsidR="00C410D8" w:rsidRPr="00AC46A6" w14:paraId="4DFC020F" w14:textId="77777777" w:rsidTr="003D6086">
        <w:trPr>
          <w:trHeight w:val="285"/>
          <w:jc w:val="center"/>
        </w:trPr>
        <w:tc>
          <w:tcPr>
            <w:tcW w:w="1314" w:type="dxa"/>
            <w:shd w:val="clear" w:color="auto" w:fill="auto"/>
            <w:vAlign w:val="center"/>
          </w:tcPr>
          <w:p w14:paraId="4DFC0206" w14:textId="77777777" w:rsidR="00C410D8" w:rsidRPr="00AC46A6" w:rsidRDefault="00C410D8" w:rsidP="003D6086">
            <w:pPr>
              <w:pStyle w:val="NoSpacing"/>
              <w:rPr>
                <w:sz w:val="20"/>
                <w:szCs w:val="20"/>
              </w:rPr>
            </w:pPr>
            <w:r w:rsidRPr="00AC46A6">
              <w:rPr>
                <w:sz w:val="20"/>
                <w:szCs w:val="20"/>
                <w:lang w:val="zh-CN" w:bidi="zh-CN"/>
              </w:rPr>
              <w:t>5</w:t>
            </w:r>
          </w:p>
        </w:tc>
        <w:tc>
          <w:tcPr>
            <w:tcW w:w="1078" w:type="dxa"/>
            <w:shd w:val="clear" w:color="auto" w:fill="auto"/>
            <w:vAlign w:val="center"/>
          </w:tcPr>
          <w:p w14:paraId="4DFC0207" w14:textId="77777777" w:rsidR="00C410D8" w:rsidRPr="00AC46A6" w:rsidRDefault="00C410D8" w:rsidP="003D6086">
            <w:pPr>
              <w:pStyle w:val="NoSpacing"/>
              <w:rPr>
                <w:sz w:val="20"/>
                <w:szCs w:val="20"/>
              </w:rPr>
            </w:pPr>
            <w:r w:rsidRPr="00AC46A6">
              <w:rPr>
                <w:sz w:val="20"/>
                <w:szCs w:val="20"/>
                <w:lang w:val="zh-CN" w:bidi="zh-CN"/>
              </w:rPr>
              <w:t>56,820美元</w:t>
            </w:r>
          </w:p>
        </w:tc>
        <w:tc>
          <w:tcPr>
            <w:tcW w:w="245" w:type="dxa"/>
            <w:tcBorders>
              <w:top w:val="nil"/>
              <w:bottom w:val="nil"/>
            </w:tcBorders>
            <w:shd w:val="clear" w:color="auto" w:fill="auto"/>
            <w:vAlign w:val="center"/>
          </w:tcPr>
          <w:p w14:paraId="4DFC0208" w14:textId="77777777" w:rsidR="00C410D8" w:rsidRPr="00AC46A6" w:rsidRDefault="00C410D8" w:rsidP="003D6086">
            <w:pPr>
              <w:pStyle w:val="NoSpacing"/>
              <w:rPr>
                <w:sz w:val="20"/>
                <w:szCs w:val="20"/>
              </w:rPr>
            </w:pPr>
          </w:p>
        </w:tc>
        <w:tc>
          <w:tcPr>
            <w:tcW w:w="1515" w:type="dxa"/>
            <w:shd w:val="clear" w:color="auto" w:fill="auto"/>
            <w:noWrap/>
            <w:vAlign w:val="center"/>
            <w:hideMark/>
          </w:tcPr>
          <w:p w14:paraId="4DFC0209" w14:textId="77777777" w:rsidR="00C410D8" w:rsidRPr="00AC46A6" w:rsidRDefault="00C410D8" w:rsidP="003D6086">
            <w:pPr>
              <w:pStyle w:val="NoSpacing"/>
              <w:rPr>
                <w:sz w:val="20"/>
                <w:szCs w:val="20"/>
              </w:rPr>
            </w:pPr>
            <w:r w:rsidRPr="00AC46A6">
              <w:rPr>
                <w:sz w:val="20"/>
                <w:szCs w:val="20"/>
                <w:lang w:val="zh-CN" w:bidi="zh-CN"/>
              </w:rPr>
              <w:t>5</w:t>
            </w:r>
          </w:p>
        </w:tc>
        <w:tc>
          <w:tcPr>
            <w:tcW w:w="1420" w:type="dxa"/>
            <w:shd w:val="clear" w:color="auto" w:fill="auto"/>
            <w:noWrap/>
            <w:vAlign w:val="center"/>
            <w:hideMark/>
          </w:tcPr>
          <w:p w14:paraId="4DFC020A" w14:textId="77777777" w:rsidR="00C410D8" w:rsidRPr="00AC46A6" w:rsidRDefault="00C410D8" w:rsidP="003D6086">
            <w:pPr>
              <w:pStyle w:val="NoSpacing"/>
              <w:rPr>
                <w:sz w:val="20"/>
                <w:szCs w:val="20"/>
              </w:rPr>
            </w:pPr>
            <w:r w:rsidRPr="00AC46A6">
              <w:rPr>
                <w:sz w:val="20"/>
                <w:szCs w:val="20"/>
                <w:lang w:val="zh-CN" w:bidi="zh-CN"/>
              </w:rPr>
              <w:t>56,821–71,025美元</w:t>
            </w:r>
          </w:p>
        </w:tc>
        <w:tc>
          <w:tcPr>
            <w:tcW w:w="1426" w:type="dxa"/>
            <w:shd w:val="clear" w:color="auto" w:fill="auto"/>
            <w:noWrap/>
            <w:vAlign w:val="center"/>
            <w:hideMark/>
          </w:tcPr>
          <w:p w14:paraId="4DFC020B" w14:textId="77777777" w:rsidR="00C410D8" w:rsidRPr="00AC46A6" w:rsidRDefault="00C410D8" w:rsidP="003D6086">
            <w:pPr>
              <w:pStyle w:val="NoSpacing"/>
              <w:rPr>
                <w:sz w:val="20"/>
                <w:szCs w:val="20"/>
              </w:rPr>
            </w:pPr>
            <w:r w:rsidRPr="00AC46A6">
              <w:rPr>
                <w:sz w:val="20"/>
                <w:szCs w:val="20"/>
                <w:lang w:val="zh-CN" w:bidi="zh-CN"/>
              </w:rPr>
              <w:t>71,026–85,230美元</w:t>
            </w:r>
          </w:p>
        </w:tc>
        <w:tc>
          <w:tcPr>
            <w:tcW w:w="1426" w:type="dxa"/>
            <w:shd w:val="clear" w:color="auto" w:fill="auto"/>
            <w:noWrap/>
            <w:vAlign w:val="center"/>
            <w:hideMark/>
          </w:tcPr>
          <w:p w14:paraId="4DFC020C" w14:textId="77777777" w:rsidR="00C410D8" w:rsidRPr="00AC46A6" w:rsidRDefault="00C410D8" w:rsidP="003D6086">
            <w:pPr>
              <w:pStyle w:val="NoSpacing"/>
              <w:rPr>
                <w:sz w:val="20"/>
                <w:szCs w:val="20"/>
              </w:rPr>
            </w:pPr>
            <w:r w:rsidRPr="00AC46A6">
              <w:rPr>
                <w:sz w:val="20"/>
                <w:szCs w:val="20"/>
                <w:lang w:val="zh-CN" w:bidi="zh-CN"/>
              </w:rPr>
              <w:t>85,231–99,435美元</w:t>
            </w:r>
          </w:p>
        </w:tc>
        <w:tc>
          <w:tcPr>
            <w:tcW w:w="1426" w:type="dxa"/>
            <w:shd w:val="clear" w:color="auto" w:fill="auto"/>
            <w:noWrap/>
            <w:vAlign w:val="center"/>
            <w:hideMark/>
          </w:tcPr>
          <w:p w14:paraId="4DFC020D" w14:textId="77777777" w:rsidR="00C410D8" w:rsidRPr="00AC46A6" w:rsidRDefault="00C410D8" w:rsidP="003D6086">
            <w:pPr>
              <w:pStyle w:val="NoSpacing"/>
              <w:rPr>
                <w:sz w:val="20"/>
                <w:szCs w:val="20"/>
              </w:rPr>
            </w:pPr>
            <w:r w:rsidRPr="00AC46A6">
              <w:rPr>
                <w:sz w:val="20"/>
                <w:szCs w:val="20"/>
                <w:lang w:val="zh-CN" w:bidi="zh-CN"/>
              </w:rPr>
              <w:t>99,436–113,640美元</w:t>
            </w:r>
          </w:p>
        </w:tc>
        <w:tc>
          <w:tcPr>
            <w:tcW w:w="1426" w:type="dxa"/>
            <w:shd w:val="clear" w:color="auto" w:fill="auto"/>
            <w:noWrap/>
            <w:vAlign w:val="center"/>
            <w:hideMark/>
          </w:tcPr>
          <w:p w14:paraId="4DFC020E" w14:textId="77777777" w:rsidR="00C410D8" w:rsidRPr="00AC46A6" w:rsidRDefault="00C410D8" w:rsidP="003D6086">
            <w:pPr>
              <w:pStyle w:val="NoSpacing"/>
              <w:rPr>
                <w:sz w:val="20"/>
                <w:szCs w:val="20"/>
              </w:rPr>
            </w:pPr>
            <w:r w:rsidRPr="00AC46A6">
              <w:rPr>
                <w:sz w:val="20"/>
                <w:szCs w:val="20"/>
                <w:lang w:val="zh-CN" w:bidi="zh-CN"/>
              </w:rPr>
              <w:t>113,641–142,050美元</w:t>
            </w:r>
          </w:p>
        </w:tc>
      </w:tr>
      <w:tr w:rsidR="00C410D8" w:rsidRPr="00AC46A6" w14:paraId="4DFC0219" w14:textId="77777777" w:rsidTr="003D6086">
        <w:trPr>
          <w:trHeight w:val="285"/>
          <w:jc w:val="center"/>
        </w:trPr>
        <w:tc>
          <w:tcPr>
            <w:tcW w:w="1314" w:type="dxa"/>
            <w:shd w:val="clear" w:color="auto" w:fill="auto"/>
            <w:vAlign w:val="center"/>
          </w:tcPr>
          <w:p w14:paraId="4DFC0210" w14:textId="77777777" w:rsidR="00C410D8" w:rsidRPr="00AC46A6" w:rsidRDefault="00C410D8" w:rsidP="003D6086">
            <w:pPr>
              <w:pStyle w:val="NoSpacing"/>
              <w:rPr>
                <w:sz w:val="20"/>
                <w:szCs w:val="20"/>
              </w:rPr>
            </w:pPr>
            <w:r w:rsidRPr="00AC46A6">
              <w:rPr>
                <w:sz w:val="20"/>
                <w:szCs w:val="20"/>
                <w:lang w:val="zh-CN" w:bidi="zh-CN"/>
              </w:rPr>
              <w:t>6</w:t>
            </w:r>
          </w:p>
        </w:tc>
        <w:tc>
          <w:tcPr>
            <w:tcW w:w="1078" w:type="dxa"/>
            <w:shd w:val="clear" w:color="auto" w:fill="auto"/>
            <w:vAlign w:val="center"/>
          </w:tcPr>
          <w:p w14:paraId="4DFC0211" w14:textId="77777777" w:rsidR="00C410D8" w:rsidRPr="00AC46A6" w:rsidRDefault="00C410D8" w:rsidP="003D6086">
            <w:pPr>
              <w:pStyle w:val="NoSpacing"/>
              <w:rPr>
                <w:sz w:val="20"/>
                <w:szCs w:val="20"/>
              </w:rPr>
            </w:pPr>
            <w:r w:rsidRPr="00AC46A6">
              <w:rPr>
                <w:sz w:val="20"/>
                <w:szCs w:val="20"/>
                <w:lang w:val="zh-CN" w:bidi="zh-CN"/>
              </w:rPr>
              <w:t>65,140美元</w:t>
            </w:r>
          </w:p>
        </w:tc>
        <w:tc>
          <w:tcPr>
            <w:tcW w:w="245" w:type="dxa"/>
            <w:tcBorders>
              <w:top w:val="nil"/>
              <w:bottom w:val="nil"/>
            </w:tcBorders>
            <w:shd w:val="clear" w:color="auto" w:fill="auto"/>
            <w:vAlign w:val="center"/>
          </w:tcPr>
          <w:p w14:paraId="4DFC0212" w14:textId="77777777" w:rsidR="00C410D8" w:rsidRPr="00AC46A6" w:rsidRDefault="00C410D8" w:rsidP="003D6086">
            <w:pPr>
              <w:pStyle w:val="NoSpacing"/>
              <w:rPr>
                <w:sz w:val="20"/>
                <w:szCs w:val="20"/>
              </w:rPr>
            </w:pPr>
          </w:p>
        </w:tc>
        <w:tc>
          <w:tcPr>
            <w:tcW w:w="1515" w:type="dxa"/>
            <w:shd w:val="clear" w:color="auto" w:fill="auto"/>
            <w:noWrap/>
            <w:vAlign w:val="center"/>
            <w:hideMark/>
          </w:tcPr>
          <w:p w14:paraId="4DFC0213" w14:textId="77777777" w:rsidR="00C410D8" w:rsidRPr="00AC46A6" w:rsidRDefault="00C410D8" w:rsidP="003D6086">
            <w:pPr>
              <w:pStyle w:val="NoSpacing"/>
              <w:rPr>
                <w:sz w:val="20"/>
                <w:szCs w:val="20"/>
              </w:rPr>
            </w:pPr>
            <w:r w:rsidRPr="00AC46A6">
              <w:rPr>
                <w:sz w:val="20"/>
                <w:szCs w:val="20"/>
                <w:lang w:val="zh-CN" w:bidi="zh-CN"/>
              </w:rPr>
              <w:t>6</w:t>
            </w:r>
          </w:p>
        </w:tc>
        <w:tc>
          <w:tcPr>
            <w:tcW w:w="1420" w:type="dxa"/>
            <w:shd w:val="clear" w:color="auto" w:fill="auto"/>
            <w:noWrap/>
            <w:vAlign w:val="center"/>
            <w:hideMark/>
          </w:tcPr>
          <w:p w14:paraId="4DFC0214" w14:textId="77777777" w:rsidR="00C410D8" w:rsidRPr="00AC46A6" w:rsidRDefault="00C410D8" w:rsidP="003D6086">
            <w:pPr>
              <w:pStyle w:val="NoSpacing"/>
              <w:rPr>
                <w:sz w:val="20"/>
                <w:szCs w:val="20"/>
              </w:rPr>
            </w:pPr>
            <w:r w:rsidRPr="00AC46A6">
              <w:rPr>
                <w:sz w:val="20"/>
                <w:szCs w:val="20"/>
                <w:lang w:val="zh-CN" w:bidi="zh-CN"/>
              </w:rPr>
              <w:t>65,141–81,425美元</w:t>
            </w:r>
          </w:p>
        </w:tc>
        <w:tc>
          <w:tcPr>
            <w:tcW w:w="1426" w:type="dxa"/>
            <w:shd w:val="clear" w:color="auto" w:fill="auto"/>
            <w:noWrap/>
            <w:vAlign w:val="center"/>
            <w:hideMark/>
          </w:tcPr>
          <w:p w14:paraId="4DFC0215" w14:textId="77777777" w:rsidR="00C410D8" w:rsidRPr="00AC46A6" w:rsidRDefault="00C410D8" w:rsidP="003D6086">
            <w:pPr>
              <w:pStyle w:val="NoSpacing"/>
              <w:rPr>
                <w:sz w:val="20"/>
                <w:szCs w:val="20"/>
              </w:rPr>
            </w:pPr>
            <w:r w:rsidRPr="00AC46A6">
              <w:rPr>
                <w:sz w:val="20"/>
                <w:szCs w:val="20"/>
                <w:lang w:val="zh-CN" w:bidi="zh-CN"/>
              </w:rPr>
              <w:t>81,426–97,710美元</w:t>
            </w:r>
          </w:p>
        </w:tc>
        <w:tc>
          <w:tcPr>
            <w:tcW w:w="1426" w:type="dxa"/>
            <w:shd w:val="clear" w:color="auto" w:fill="auto"/>
            <w:noWrap/>
            <w:vAlign w:val="center"/>
            <w:hideMark/>
          </w:tcPr>
          <w:p w14:paraId="4DFC0216" w14:textId="77777777" w:rsidR="00C410D8" w:rsidRPr="00AC46A6" w:rsidRDefault="00C410D8" w:rsidP="003D6086">
            <w:pPr>
              <w:pStyle w:val="NoSpacing"/>
              <w:rPr>
                <w:sz w:val="20"/>
                <w:szCs w:val="20"/>
              </w:rPr>
            </w:pPr>
            <w:r w:rsidRPr="00AC46A6">
              <w:rPr>
                <w:sz w:val="20"/>
                <w:szCs w:val="20"/>
                <w:lang w:val="zh-CN" w:bidi="zh-CN"/>
              </w:rPr>
              <w:t>97,711–113,995美元</w:t>
            </w:r>
          </w:p>
        </w:tc>
        <w:tc>
          <w:tcPr>
            <w:tcW w:w="1426" w:type="dxa"/>
            <w:shd w:val="clear" w:color="auto" w:fill="auto"/>
            <w:noWrap/>
            <w:vAlign w:val="center"/>
            <w:hideMark/>
          </w:tcPr>
          <w:p w14:paraId="4DFC0217" w14:textId="77777777" w:rsidR="00C410D8" w:rsidRPr="00AC46A6" w:rsidRDefault="00C410D8" w:rsidP="003D6086">
            <w:pPr>
              <w:pStyle w:val="NoSpacing"/>
              <w:rPr>
                <w:sz w:val="20"/>
                <w:szCs w:val="20"/>
              </w:rPr>
            </w:pPr>
            <w:r w:rsidRPr="00AC46A6">
              <w:rPr>
                <w:sz w:val="20"/>
                <w:szCs w:val="20"/>
                <w:lang w:val="zh-CN" w:bidi="zh-CN"/>
              </w:rPr>
              <w:t>113,966–130,280美元</w:t>
            </w:r>
          </w:p>
        </w:tc>
        <w:tc>
          <w:tcPr>
            <w:tcW w:w="1426" w:type="dxa"/>
            <w:shd w:val="clear" w:color="auto" w:fill="auto"/>
            <w:noWrap/>
            <w:vAlign w:val="center"/>
            <w:hideMark/>
          </w:tcPr>
          <w:p w14:paraId="4DFC0218" w14:textId="77777777" w:rsidR="00C410D8" w:rsidRPr="00AC46A6" w:rsidRDefault="00C410D8" w:rsidP="003D6086">
            <w:pPr>
              <w:pStyle w:val="NoSpacing"/>
              <w:rPr>
                <w:sz w:val="20"/>
                <w:szCs w:val="20"/>
              </w:rPr>
            </w:pPr>
            <w:r w:rsidRPr="00AC46A6">
              <w:rPr>
                <w:sz w:val="20"/>
                <w:szCs w:val="20"/>
                <w:lang w:val="zh-CN" w:bidi="zh-CN"/>
              </w:rPr>
              <w:t>130,281–162,850美元</w:t>
            </w:r>
          </w:p>
        </w:tc>
      </w:tr>
      <w:tr w:rsidR="00C410D8" w:rsidRPr="00AC46A6" w14:paraId="4DFC0223" w14:textId="77777777" w:rsidTr="003D6086">
        <w:trPr>
          <w:trHeight w:val="285"/>
          <w:jc w:val="center"/>
        </w:trPr>
        <w:tc>
          <w:tcPr>
            <w:tcW w:w="1314" w:type="dxa"/>
            <w:shd w:val="clear" w:color="auto" w:fill="auto"/>
            <w:vAlign w:val="center"/>
          </w:tcPr>
          <w:p w14:paraId="4DFC021A" w14:textId="77777777" w:rsidR="00C410D8" w:rsidRPr="00AC46A6" w:rsidRDefault="00C410D8" w:rsidP="003D6086">
            <w:pPr>
              <w:pStyle w:val="NoSpacing"/>
              <w:rPr>
                <w:sz w:val="20"/>
                <w:szCs w:val="20"/>
              </w:rPr>
            </w:pPr>
            <w:r w:rsidRPr="00AC46A6">
              <w:rPr>
                <w:sz w:val="20"/>
                <w:szCs w:val="20"/>
                <w:lang w:val="zh-CN" w:bidi="zh-CN"/>
              </w:rPr>
              <w:t>7</w:t>
            </w:r>
          </w:p>
        </w:tc>
        <w:tc>
          <w:tcPr>
            <w:tcW w:w="1078" w:type="dxa"/>
            <w:shd w:val="clear" w:color="auto" w:fill="auto"/>
            <w:vAlign w:val="center"/>
          </w:tcPr>
          <w:p w14:paraId="4DFC021B" w14:textId="77777777" w:rsidR="00C410D8" w:rsidRPr="00AC46A6" w:rsidRDefault="00C410D8" w:rsidP="003D6086">
            <w:pPr>
              <w:pStyle w:val="NoSpacing"/>
              <w:rPr>
                <w:sz w:val="20"/>
                <w:szCs w:val="20"/>
              </w:rPr>
            </w:pPr>
            <w:r w:rsidRPr="00AC46A6">
              <w:rPr>
                <w:sz w:val="20"/>
                <w:szCs w:val="20"/>
                <w:lang w:val="zh-CN" w:bidi="zh-CN"/>
              </w:rPr>
              <w:t>73,460美元</w:t>
            </w:r>
          </w:p>
        </w:tc>
        <w:tc>
          <w:tcPr>
            <w:tcW w:w="245" w:type="dxa"/>
            <w:tcBorders>
              <w:top w:val="nil"/>
              <w:bottom w:val="nil"/>
            </w:tcBorders>
            <w:shd w:val="clear" w:color="auto" w:fill="auto"/>
            <w:vAlign w:val="center"/>
          </w:tcPr>
          <w:p w14:paraId="4DFC021C" w14:textId="77777777" w:rsidR="00C410D8" w:rsidRPr="00AC46A6" w:rsidRDefault="00C410D8" w:rsidP="003D6086">
            <w:pPr>
              <w:pStyle w:val="NoSpacing"/>
              <w:rPr>
                <w:sz w:val="20"/>
                <w:szCs w:val="20"/>
              </w:rPr>
            </w:pPr>
          </w:p>
        </w:tc>
        <w:tc>
          <w:tcPr>
            <w:tcW w:w="1515" w:type="dxa"/>
            <w:shd w:val="clear" w:color="auto" w:fill="auto"/>
            <w:noWrap/>
            <w:vAlign w:val="center"/>
            <w:hideMark/>
          </w:tcPr>
          <w:p w14:paraId="4DFC021D" w14:textId="77777777" w:rsidR="00C410D8" w:rsidRPr="00AC46A6" w:rsidRDefault="00C410D8" w:rsidP="003D6086">
            <w:pPr>
              <w:pStyle w:val="NoSpacing"/>
              <w:rPr>
                <w:sz w:val="20"/>
                <w:szCs w:val="20"/>
              </w:rPr>
            </w:pPr>
            <w:r w:rsidRPr="00AC46A6">
              <w:rPr>
                <w:sz w:val="20"/>
                <w:szCs w:val="20"/>
                <w:lang w:val="zh-CN" w:bidi="zh-CN"/>
              </w:rPr>
              <w:t>7</w:t>
            </w:r>
          </w:p>
        </w:tc>
        <w:tc>
          <w:tcPr>
            <w:tcW w:w="1420" w:type="dxa"/>
            <w:shd w:val="clear" w:color="auto" w:fill="auto"/>
            <w:noWrap/>
            <w:vAlign w:val="center"/>
            <w:hideMark/>
          </w:tcPr>
          <w:p w14:paraId="4DFC021E" w14:textId="77777777" w:rsidR="00C410D8" w:rsidRPr="00AC46A6" w:rsidRDefault="00C410D8" w:rsidP="003D6086">
            <w:pPr>
              <w:pStyle w:val="NoSpacing"/>
              <w:rPr>
                <w:sz w:val="20"/>
                <w:szCs w:val="20"/>
              </w:rPr>
            </w:pPr>
            <w:r w:rsidRPr="00AC46A6">
              <w:rPr>
                <w:sz w:val="20"/>
                <w:szCs w:val="20"/>
                <w:lang w:val="zh-CN" w:bidi="zh-CN"/>
              </w:rPr>
              <w:t>73,461–91,825美元</w:t>
            </w:r>
          </w:p>
        </w:tc>
        <w:tc>
          <w:tcPr>
            <w:tcW w:w="1426" w:type="dxa"/>
            <w:shd w:val="clear" w:color="auto" w:fill="auto"/>
            <w:noWrap/>
            <w:vAlign w:val="center"/>
            <w:hideMark/>
          </w:tcPr>
          <w:p w14:paraId="4DFC021F" w14:textId="77777777" w:rsidR="00C410D8" w:rsidRPr="00AC46A6" w:rsidRDefault="00C410D8" w:rsidP="003D6086">
            <w:pPr>
              <w:pStyle w:val="NoSpacing"/>
              <w:rPr>
                <w:sz w:val="20"/>
                <w:szCs w:val="20"/>
              </w:rPr>
            </w:pPr>
            <w:r w:rsidRPr="00AC46A6">
              <w:rPr>
                <w:sz w:val="20"/>
                <w:szCs w:val="20"/>
                <w:lang w:val="zh-CN" w:bidi="zh-CN"/>
              </w:rPr>
              <w:t>91,826–110,190美元</w:t>
            </w:r>
          </w:p>
        </w:tc>
        <w:tc>
          <w:tcPr>
            <w:tcW w:w="1426" w:type="dxa"/>
            <w:shd w:val="clear" w:color="auto" w:fill="auto"/>
            <w:noWrap/>
            <w:vAlign w:val="center"/>
            <w:hideMark/>
          </w:tcPr>
          <w:p w14:paraId="4DFC0220" w14:textId="77777777" w:rsidR="00C410D8" w:rsidRPr="00AC46A6" w:rsidRDefault="00C410D8" w:rsidP="003D6086">
            <w:pPr>
              <w:pStyle w:val="NoSpacing"/>
              <w:rPr>
                <w:sz w:val="20"/>
                <w:szCs w:val="20"/>
              </w:rPr>
            </w:pPr>
            <w:r w:rsidRPr="00AC46A6">
              <w:rPr>
                <w:sz w:val="20"/>
                <w:szCs w:val="20"/>
                <w:lang w:val="zh-CN" w:bidi="zh-CN"/>
              </w:rPr>
              <w:t>110,191–128,555美元</w:t>
            </w:r>
          </w:p>
        </w:tc>
        <w:tc>
          <w:tcPr>
            <w:tcW w:w="1426" w:type="dxa"/>
            <w:shd w:val="clear" w:color="auto" w:fill="auto"/>
            <w:noWrap/>
            <w:vAlign w:val="center"/>
            <w:hideMark/>
          </w:tcPr>
          <w:p w14:paraId="4DFC0221" w14:textId="77777777" w:rsidR="00C410D8" w:rsidRPr="00AC46A6" w:rsidRDefault="00C410D8" w:rsidP="003D6086">
            <w:pPr>
              <w:pStyle w:val="NoSpacing"/>
              <w:rPr>
                <w:sz w:val="20"/>
                <w:szCs w:val="20"/>
              </w:rPr>
            </w:pPr>
            <w:r w:rsidRPr="00AC46A6">
              <w:rPr>
                <w:sz w:val="20"/>
                <w:szCs w:val="20"/>
                <w:lang w:val="zh-CN" w:bidi="zh-CN"/>
              </w:rPr>
              <w:t>128,556–146,920美元</w:t>
            </w:r>
          </w:p>
        </w:tc>
        <w:tc>
          <w:tcPr>
            <w:tcW w:w="1426" w:type="dxa"/>
            <w:shd w:val="clear" w:color="auto" w:fill="auto"/>
            <w:noWrap/>
            <w:vAlign w:val="center"/>
            <w:hideMark/>
          </w:tcPr>
          <w:p w14:paraId="4DFC0222" w14:textId="77777777" w:rsidR="00C410D8" w:rsidRPr="00AC46A6" w:rsidRDefault="00C410D8" w:rsidP="003D6086">
            <w:pPr>
              <w:pStyle w:val="NoSpacing"/>
              <w:rPr>
                <w:sz w:val="20"/>
                <w:szCs w:val="20"/>
              </w:rPr>
            </w:pPr>
            <w:r w:rsidRPr="00AC46A6">
              <w:rPr>
                <w:sz w:val="20"/>
                <w:szCs w:val="20"/>
                <w:lang w:val="zh-CN" w:bidi="zh-CN"/>
              </w:rPr>
              <w:t>146,921–183,650美元</w:t>
            </w:r>
          </w:p>
        </w:tc>
      </w:tr>
      <w:tr w:rsidR="00C410D8" w:rsidRPr="00AC46A6" w14:paraId="4DFC022D" w14:textId="77777777" w:rsidTr="003D6086">
        <w:trPr>
          <w:trHeight w:val="285"/>
          <w:jc w:val="center"/>
        </w:trPr>
        <w:tc>
          <w:tcPr>
            <w:tcW w:w="1314" w:type="dxa"/>
            <w:shd w:val="clear" w:color="auto" w:fill="auto"/>
            <w:vAlign w:val="center"/>
          </w:tcPr>
          <w:p w14:paraId="4DFC0224" w14:textId="77777777" w:rsidR="00C410D8" w:rsidRPr="00AC46A6" w:rsidRDefault="00C410D8" w:rsidP="003D6086">
            <w:pPr>
              <w:pStyle w:val="NoSpacing"/>
              <w:rPr>
                <w:sz w:val="20"/>
                <w:szCs w:val="20"/>
              </w:rPr>
            </w:pPr>
            <w:r w:rsidRPr="00AC46A6">
              <w:rPr>
                <w:sz w:val="20"/>
                <w:szCs w:val="20"/>
                <w:lang w:val="zh-CN" w:bidi="zh-CN"/>
              </w:rPr>
              <w:t>8</w:t>
            </w:r>
          </w:p>
        </w:tc>
        <w:tc>
          <w:tcPr>
            <w:tcW w:w="1078" w:type="dxa"/>
            <w:shd w:val="clear" w:color="auto" w:fill="auto"/>
            <w:vAlign w:val="center"/>
          </w:tcPr>
          <w:p w14:paraId="4DFC0225" w14:textId="77777777" w:rsidR="00C410D8" w:rsidRPr="00AC46A6" w:rsidRDefault="00C410D8" w:rsidP="003D6086">
            <w:pPr>
              <w:pStyle w:val="NoSpacing"/>
              <w:rPr>
                <w:sz w:val="20"/>
                <w:szCs w:val="20"/>
              </w:rPr>
            </w:pPr>
            <w:r w:rsidRPr="00AC46A6">
              <w:rPr>
                <w:sz w:val="20"/>
                <w:szCs w:val="20"/>
                <w:lang w:val="zh-CN" w:bidi="zh-CN"/>
              </w:rPr>
              <w:t>81,780美元</w:t>
            </w:r>
          </w:p>
        </w:tc>
        <w:tc>
          <w:tcPr>
            <w:tcW w:w="245" w:type="dxa"/>
            <w:tcBorders>
              <w:top w:val="nil"/>
              <w:bottom w:val="nil"/>
            </w:tcBorders>
            <w:shd w:val="clear" w:color="auto" w:fill="auto"/>
            <w:vAlign w:val="center"/>
          </w:tcPr>
          <w:p w14:paraId="4DFC0226" w14:textId="77777777" w:rsidR="00C410D8" w:rsidRPr="00AC46A6" w:rsidRDefault="00C410D8" w:rsidP="003D6086">
            <w:pPr>
              <w:pStyle w:val="NoSpacing"/>
              <w:rPr>
                <w:sz w:val="20"/>
                <w:szCs w:val="20"/>
              </w:rPr>
            </w:pPr>
          </w:p>
        </w:tc>
        <w:tc>
          <w:tcPr>
            <w:tcW w:w="1515" w:type="dxa"/>
            <w:shd w:val="clear" w:color="auto" w:fill="auto"/>
            <w:noWrap/>
            <w:vAlign w:val="center"/>
            <w:hideMark/>
          </w:tcPr>
          <w:p w14:paraId="4DFC0227" w14:textId="77777777" w:rsidR="00C410D8" w:rsidRPr="00AC46A6" w:rsidRDefault="00C410D8" w:rsidP="003D6086">
            <w:pPr>
              <w:pStyle w:val="NoSpacing"/>
              <w:rPr>
                <w:sz w:val="20"/>
                <w:szCs w:val="20"/>
              </w:rPr>
            </w:pPr>
            <w:r w:rsidRPr="00AC46A6">
              <w:rPr>
                <w:sz w:val="20"/>
                <w:szCs w:val="20"/>
                <w:lang w:val="zh-CN" w:bidi="zh-CN"/>
              </w:rPr>
              <w:t>8</w:t>
            </w:r>
          </w:p>
        </w:tc>
        <w:tc>
          <w:tcPr>
            <w:tcW w:w="1420" w:type="dxa"/>
            <w:shd w:val="clear" w:color="auto" w:fill="auto"/>
            <w:noWrap/>
            <w:vAlign w:val="center"/>
            <w:hideMark/>
          </w:tcPr>
          <w:p w14:paraId="4DFC0228" w14:textId="77777777" w:rsidR="00C410D8" w:rsidRPr="00AC46A6" w:rsidRDefault="00C410D8" w:rsidP="003D6086">
            <w:pPr>
              <w:pStyle w:val="NoSpacing"/>
              <w:rPr>
                <w:sz w:val="20"/>
                <w:szCs w:val="20"/>
              </w:rPr>
            </w:pPr>
            <w:r w:rsidRPr="00AC46A6">
              <w:rPr>
                <w:sz w:val="20"/>
                <w:szCs w:val="20"/>
                <w:lang w:val="zh-CN" w:bidi="zh-CN"/>
              </w:rPr>
              <w:t>81,781–102,225美元</w:t>
            </w:r>
          </w:p>
        </w:tc>
        <w:tc>
          <w:tcPr>
            <w:tcW w:w="1426" w:type="dxa"/>
            <w:shd w:val="clear" w:color="auto" w:fill="auto"/>
            <w:noWrap/>
            <w:vAlign w:val="center"/>
            <w:hideMark/>
          </w:tcPr>
          <w:p w14:paraId="4DFC0229" w14:textId="77777777" w:rsidR="00C410D8" w:rsidRPr="00AC46A6" w:rsidRDefault="00C410D8" w:rsidP="003D6086">
            <w:pPr>
              <w:pStyle w:val="NoSpacing"/>
              <w:rPr>
                <w:sz w:val="20"/>
                <w:szCs w:val="20"/>
              </w:rPr>
            </w:pPr>
            <w:r w:rsidRPr="00AC46A6">
              <w:rPr>
                <w:sz w:val="20"/>
                <w:szCs w:val="20"/>
                <w:lang w:val="zh-CN" w:bidi="zh-CN"/>
              </w:rPr>
              <w:t>102,226–122,670美元</w:t>
            </w:r>
          </w:p>
        </w:tc>
        <w:tc>
          <w:tcPr>
            <w:tcW w:w="1426" w:type="dxa"/>
            <w:shd w:val="clear" w:color="auto" w:fill="auto"/>
            <w:noWrap/>
            <w:vAlign w:val="center"/>
            <w:hideMark/>
          </w:tcPr>
          <w:p w14:paraId="4DFC022A" w14:textId="77777777" w:rsidR="00C410D8" w:rsidRPr="00AC46A6" w:rsidRDefault="00C410D8" w:rsidP="003D6086">
            <w:pPr>
              <w:pStyle w:val="NoSpacing"/>
              <w:rPr>
                <w:sz w:val="20"/>
                <w:szCs w:val="20"/>
              </w:rPr>
            </w:pPr>
            <w:r w:rsidRPr="00AC46A6">
              <w:rPr>
                <w:sz w:val="20"/>
                <w:szCs w:val="20"/>
                <w:lang w:val="zh-CN" w:bidi="zh-CN"/>
              </w:rPr>
              <w:t>122,671–143,115美元</w:t>
            </w:r>
          </w:p>
        </w:tc>
        <w:tc>
          <w:tcPr>
            <w:tcW w:w="1426" w:type="dxa"/>
            <w:shd w:val="clear" w:color="auto" w:fill="auto"/>
            <w:noWrap/>
            <w:vAlign w:val="center"/>
            <w:hideMark/>
          </w:tcPr>
          <w:p w14:paraId="4DFC022B" w14:textId="77777777" w:rsidR="00C410D8" w:rsidRPr="00AC46A6" w:rsidRDefault="00C410D8" w:rsidP="003D6086">
            <w:pPr>
              <w:pStyle w:val="NoSpacing"/>
              <w:rPr>
                <w:sz w:val="20"/>
                <w:szCs w:val="20"/>
              </w:rPr>
            </w:pPr>
            <w:r w:rsidRPr="00AC46A6">
              <w:rPr>
                <w:sz w:val="20"/>
                <w:szCs w:val="20"/>
                <w:lang w:val="zh-CN" w:bidi="zh-CN"/>
              </w:rPr>
              <w:t>143,116–163,560美元</w:t>
            </w:r>
          </w:p>
        </w:tc>
        <w:tc>
          <w:tcPr>
            <w:tcW w:w="1426" w:type="dxa"/>
            <w:shd w:val="clear" w:color="auto" w:fill="auto"/>
            <w:noWrap/>
            <w:vAlign w:val="center"/>
            <w:hideMark/>
          </w:tcPr>
          <w:p w14:paraId="4DFC022C" w14:textId="77777777" w:rsidR="00C410D8" w:rsidRPr="00AC46A6" w:rsidRDefault="00C410D8" w:rsidP="003D6086">
            <w:pPr>
              <w:pStyle w:val="NoSpacing"/>
              <w:rPr>
                <w:sz w:val="20"/>
                <w:szCs w:val="20"/>
              </w:rPr>
            </w:pPr>
            <w:r w:rsidRPr="00AC46A6">
              <w:rPr>
                <w:sz w:val="20"/>
                <w:szCs w:val="20"/>
                <w:lang w:val="zh-CN" w:bidi="zh-CN"/>
              </w:rPr>
              <w:t>163,561–204,450美元</w:t>
            </w:r>
          </w:p>
        </w:tc>
      </w:tr>
      <w:tr w:rsidR="00C410D8" w:rsidRPr="00AC46A6" w14:paraId="4DFC0237" w14:textId="77777777" w:rsidTr="003D6086">
        <w:trPr>
          <w:trHeight w:val="782"/>
          <w:jc w:val="center"/>
        </w:trPr>
        <w:tc>
          <w:tcPr>
            <w:tcW w:w="1314" w:type="dxa"/>
            <w:shd w:val="clear" w:color="auto" w:fill="auto"/>
            <w:vAlign w:val="center"/>
          </w:tcPr>
          <w:p w14:paraId="4DFC022E" w14:textId="77777777" w:rsidR="00C410D8" w:rsidRPr="00AC46A6" w:rsidRDefault="00C410D8" w:rsidP="003D6086">
            <w:pPr>
              <w:pStyle w:val="NoSpacing"/>
              <w:rPr>
                <w:sz w:val="20"/>
                <w:szCs w:val="20"/>
              </w:rPr>
            </w:pPr>
            <w:r w:rsidRPr="00AC46A6">
              <w:rPr>
                <w:sz w:val="20"/>
                <w:szCs w:val="20"/>
                <w:lang w:val="zh-CN" w:bidi="zh-CN"/>
              </w:rPr>
              <w:t>折扣</w:t>
            </w:r>
          </w:p>
        </w:tc>
        <w:tc>
          <w:tcPr>
            <w:tcW w:w="1078" w:type="dxa"/>
            <w:shd w:val="clear" w:color="auto" w:fill="auto"/>
            <w:vAlign w:val="center"/>
          </w:tcPr>
          <w:p w14:paraId="4DFC022F" w14:textId="77777777" w:rsidR="00C410D8" w:rsidRPr="00AC46A6" w:rsidRDefault="00C410D8" w:rsidP="003D6086">
            <w:pPr>
              <w:pStyle w:val="NoSpacing"/>
              <w:rPr>
                <w:sz w:val="20"/>
                <w:szCs w:val="20"/>
              </w:rPr>
            </w:pPr>
            <w:r w:rsidRPr="00AC46A6">
              <w:rPr>
                <w:sz w:val="20"/>
                <w:szCs w:val="20"/>
                <w:lang w:val="zh-CN" w:bidi="zh-CN"/>
              </w:rPr>
              <w:t>100%结欠余额</w:t>
            </w:r>
          </w:p>
        </w:tc>
        <w:tc>
          <w:tcPr>
            <w:tcW w:w="245" w:type="dxa"/>
            <w:tcBorders>
              <w:top w:val="nil"/>
              <w:bottom w:val="nil"/>
            </w:tcBorders>
            <w:shd w:val="clear" w:color="auto" w:fill="auto"/>
            <w:vAlign w:val="center"/>
          </w:tcPr>
          <w:p w14:paraId="4DFC0230" w14:textId="77777777" w:rsidR="00C410D8" w:rsidRPr="00AC46A6" w:rsidRDefault="00C410D8" w:rsidP="003D6086">
            <w:pPr>
              <w:pStyle w:val="NoSpacing"/>
              <w:rPr>
                <w:sz w:val="20"/>
                <w:szCs w:val="20"/>
              </w:rPr>
            </w:pPr>
          </w:p>
        </w:tc>
        <w:tc>
          <w:tcPr>
            <w:tcW w:w="1515" w:type="dxa"/>
            <w:shd w:val="clear" w:color="auto" w:fill="auto"/>
            <w:noWrap/>
            <w:vAlign w:val="center"/>
            <w:hideMark/>
          </w:tcPr>
          <w:p w14:paraId="4DFC0231" w14:textId="77777777" w:rsidR="00C410D8" w:rsidRPr="00AC46A6" w:rsidRDefault="00C410D8" w:rsidP="003D6086">
            <w:pPr>
              <w:pStyle w:val="NoSpacing"/>
              <w:rPr>
                <w:sz w:val="20"/>
                <w:szCs w:val="20"/>
              </w:rPr>
            </w:pPr>
            <w:r w:rsidRPr="00AC46A6">
              <w:rPr>
                <w:sz w:val="20"/>
                <w:szCs w:val="20"/>
                <w:lang w:val="zh-CN" w:bidi="zh-CN"/>
              </w:rPr>
              <w:t>折扣</w:t>
            </w:r>
          </w:p>
        </w:tc>
        <w:tc>
          <w:tcPr>
            <w:tcW w:w="1420" w:type="dxa"/>
            <w:shd w:val="clear" w:color="auto" w:fill="auto"/>
            <w:noWrap/>
            <w:vAlign w:val="center"/>
            <w:hideMark/>
          </w:tcPr>
          <w:p w14:paraId="4DFC0232" w14:textId="77777777" w:rsidR="00C410D8" w:rsidRPr="00AC46A6" w:rsidRDefault="00C410D8" w:rsidP="003D6086">
            <w:pPr>
              <w:pStyle w:val="NoSpacing"/>
              <w:rPr>
                <w:sz w:val="20"/>
                <w:szCs w:val="20"/>
              </w:rPr>
            </w:pPr>
            <w:r w:rsidRPr="00AC46A6">
              <w:rPr>
                <w:sz w:val="20"/>
                <w:szCs w:val="20"/>
                <w:lang w:val="zh-CN" w:bidi="zh-CN"/>
              </w:rPr>
              <w:t>95%结欠余额</w:t>
            </w:r>
          </w:p>
        </w:tc>
        <w:tc>
          <w:tcPr>
            <w:tcW w:w="1426" w:type="dxa"/>
            <w:shd w:val="clear" w:color="auto" w:fill="auto"/>
            <w:noWrap/>
            <w:vAlign w:val="center"/>
            <w:hideMark/>
          </w:tcPr>
          <w:p w14:paraId="4DFC0233" w14:textId="77777777" w:rsidR="00C410D8" w:rsidRPr="00AC46A6" w:rsidRDefault="00C410D8" w:rsidP="003D6086">
            <w:pPr>
              <w:pStyle w:val="NoSpacing"/>
              <w:rPr>
                <w:sz w:val="20"/>
                <w:szCs w:val="20"/>
              </w:rPr>
            </w:pPr>
            <w:r w:rsidRPr="00AC46A6">
              <w:rPr>
                <w:sz w:val="20"/>
                <w:szCs w:val="20"/>
                <w:lang w:val="zh-CN" w:bidi="zh-CN"/>
              </w:rPr>
              <w:t>90%结欠余额</w:t>
            </w:r>
          </w:p>
        </w:tc>
        <w:tc>
          <w:tcPr>
            <w:tcW w:w="1426" w:type="dxa"/>
            <w:shd w:val="clear" w:color="auto" w:fill="auto"/>
            <w:noWrap/>
            <w:vAlign w:val="center"/>
            <w:hideMark/>
          </w:tcPr>
          <w:p w14:paraId="4DFC0234" w14:textId="77777777" w:rsidR="00C410D8" w:rsidRPr="00AC46A6" w:rsidRDefault="00C410D8" w:rsidP="003D6086">
            <w:pPr>
              <w:pStyle w:val="NoSpacing"/>
              <w:rPr>
                <w:sz w:val="20"/>
                <w:szCs w:val="20"/>
              </w:rPr>
            </w:pPr>
            <w:r w:rsidRPr="00AC46A6">
              <w:rPr>
                <w:sz w:val="20"/>
                <w:szCs w:val="20"/>
                <w:lang w:val="zh-CN" w:bidi="zh-CN"/>
              </w:rPr>
              <w:t>85%结欠余额</w:t>
            </w:r>
          </w:p>
        </w:tc>
        <w:tc>
          <w:tcPr>
            <w:tcW w:w="1426" w:type="dxa"/>
            <w:shd w:val="clear" w:color="auto" w:fill="auto"/>
            <w:noWrap/>
            <w:vAlign w:val="center"/>
            <w:hideMark/>
          </w:tcPr>
          <w:p w14:paraId="4DFC0235" w14:textId="77777777" w:rsidR="00C410D8" w:rsidRPr="00AC46A6" w:rsidRDefault="00C410D8" w:rsidP="003D6086">
            <w:pPr>
              <w:pStyle w:val="NoSpacing"/>
              <w:rPr>
                <w:sz w:val="20"/>
                <w:szCs w:val="20"/>
              </w:rPr>
            </w:pPr>
            <w:r w:rsidRPr="00AC46A6">
              <w:rPr>
                <w:sz w:val="20"/>
                <w:szCs w:val="20"/>
                <w:lang w:val="zh-CN" w:bidi="zh-CN"/>
              </w:rPr>
              <w:t>80%结欠余额</w:t>
            </w:r>
          </w:p>
        </w:tc>
        <w:tc>
          <w:tcPr>
            <w:tcW w:w="1426" w:type="dxa"/>
            <w:shd w:val="clear" w:color="auto" w:fill="auto"/>
            <w:noWrap/>
            <w:vAlign w:val="center"/>
            <w:hideMark/>
          </w:tcPr>
          <w:p w14:paraId="4DFC0236" w14:textId="77777777" w:rsidR="00C410D8" w:rsidRPr="00AC46A6" w:rsidRDefault="00C410D8" w:rsidP="003D6086">
            <w:pPr>
              <w:pStyle w:val="NoSpacing"/>
              <w:rPr>
                <w:sz w:val="20"/>
                <w:szCs w:val="20"/>
              </w:rPr>
            </w:pPr>
            <w:r w:rsidRPr="00AC46A6">
              <w:rPr>
                <w:sz w:val="20"/>
                <w:szCs w:val="20"/>
                <w:lang w:val="zh-CN" w:bidi="zh-CN"/>
              </w:rPr>
              <w:t>75%结欠余额</w:t>
            </w:r>
          </w:p>
        </w:tc>
      </w:tr>
    </w:tbl>
    <w:p w14:paraId="4DFC0238" w14:textId="77777777" w:rsidR="00C410D8" w:rsidRPr="005F1901" w:rsidRDefault="00C410D8" w:rsidP="003D6086">
      <w:pPr>
        <w:pStyle w:val="NoSpacing"/>
      </w:pPr>
    </w:p>
    <w:tbl>
      <w:tblPr>
        <w:tblW w:w="11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064"/>
        <w:gridCol w:w="3211"/>
      </w:tblGrid>
      <w:tr w:rsidR="00C410D8" w:rsidRPr="00AC46A6" w14:paraId="4DFC023B" w14:textId="77777777" w:rsidTr="003D6086">
        <w:trPr>
          <w:trHeight w:val="710"/>
          <w:jc w:val="center"/>
        </w:trPr>
        <w:tc>
          <w:tcPr>
            <w:tcW w:w="11275" w:type="dxa"/>
            <w:gridSpan w:val="2"/>
            <w:shd w:val="clear" w:color="auto" w:fill="auto"/>
            <w:vAlign w:val="center"/>
          </w:tcPr>
          <w:p w14:paraId="4DFC0239" w14:textId="77777777" w:rsidR="00C410D8" w:rsidRPr="00AC46A6" w:rsidRDefault="00C410D8" w:rsidP="003D6086">
            <w:pPr>
              <w:pStyle w:val="NoSpacing"/>
              <w:rPr>
                <w:sz w:val="20"/>
                <w:szCs w:val="22"/>
              </w:rPr>
            </w:pPr>
            <w:r w:rsidRPr="00AC46A6">
              <w:rPr>
                <w:sz w:val="20"/>
                <w:szCs w:val="22"/>
                <w:lang w:val="zh-CN" w:bidi="zh-CN"/>
              </w:rPr>
              <w:t>灾难性医疗贫困</w:t>
            </w:r>
          </w:p>
          <w:p w14:paraId="4DFC023A" w14:textId="77777777" w:rsidR="00C410D8" w:rsidRPr="00AC46A6" w:rsidRDefault="00C410D8" w:rsidP="003D6086">
            <w:pPr>
              <w:pStyle w:val="NoSpacing"/>
              <w:rPr>
                <w:sz w:val="20"/>
                <w:szCs w:val="22"/>
              </w:rPr>
            </w:pPr>
            <w:r w:rsidRPr="00AC46A6">
              <w:rPr>
                <w:sz w:val="20"/>
                <w:szCs w:val="22"/>
                <w:lang w:val="zh-CN" w:bidi="zh-CN"/>
              </w:rPr>
              <w:t>如果患者的年收入超过联邦贫困线标准的500%</w:t>
            </w:r>
          </w:p>
        </w:tc>
      </w:tr>
      <w:tr w:rsidR="00C410D8" w:rsidRPr="00AC46A6" w14:paraId="4DFC023E" w14:textId="77777777" w:rsidTr="003D6086">
        <w:trPr>
          <w:jc w:val="center"/>
        </w:trPr>
        <w:tc>
          <w:tcPr>
            <w:tcW w:w="8064" w:type="dxa"/>
            <w:shd w:val="clear" w:color="auto" w:fill="auto"/>
            <w:vAlign w:val="center"/>
          </w:tcPr>
          <w:p w14:paraId="4DFC023C" w14:textId="77777777" w:rsidR="00C410D8" w:rsidRPr="00AC46A6" w:rsidRDefault="00C410D8" w:rsidP="003D6086">
            <w:pPr>
              <w:pStyle w:val="NoSpacing"/>
              <w:jc w:val="center"/>
              <w:rPr>
                <w:sz w:val="20"/>
                <w:szCs w:val="22"/>
              </w:rPr>
            </w:pPr>
            <w:r w:rsidRPr="00AC46A6">
              <w:rPr>
                <w:sz w:val="20"/>
                <w:szCs w:val="22"/>
                <w:lang w:val="zh-CN" w:bidi="zh-CN"/>
              </w:rPr>
              <w:t>结欠余额</w:t>
            </w:r>
          </w:p>
        </w:tc>
        <w:tc>
          <w:tcPr>
            <w:tcW w:w="3211" w:type="dxa"/>
            <w:shd w:val="clear" w:color="auto" w:fill="auto"/>
            <w:vAlign w:val="center"/>
          </w:tcPr>
          <w:p w14:paraId="4DFC023D" w14:textId="77777777" w:rsidR="00C410D8" w:rsidRPr="00AC46A6" w:rsidRDefault="00C410D8" w:rsidP="003D6086">
            <w:pPr>
              <w:pStyle w:val="NoSpacing"/>
              <w:jc w:val="center"/>
              <w:rPr>
                <w:sz w:val="20"/>
                <w:szCs w:val="22"/>
              </w:rPr>
            </w:pPr>
            <w:r w:rsidRPr="00AC46A6">
              <w:rPr>
                <w:sz w:val="20"/>
                <w:szCs w:val="22"/>
                <w:lang w:val="zh-CN" w:bidi="zh-CN"/>
              </w:rPr>
              <w:t>折扣</w:t>
            </w:r>
          </w:p>
        </w:tc>
      </w:tr>
      <w:tr w:rsidR="00C410D8" w:rsidRPr="00AC46A6" w14:paraId="4DFC0241" w14:textId="77777777" w:rsidTr="003D6086">
        <w:trPr>
          <w:jc w:val="center"/>
        </w:trPr>
        <w:tc>
          <w:tcPr>
            <w:tcW w:w="8064" w:type="dxa"/>
            <w:shd w:val="clear" w:color="auto" w:fill="auto"/>
            <w:vAlign w:val="bottom"/>
          </w:tcPr>
          <w:p w14:paraId="4DFC023F" w14:textId="77777777" w:rsidR="00C410D8" w:rsidRPr="00AC46A6" w:rsidRDefault="00C410D8" w:rsidP="003D6086">
            <w:pPr>
              <w:pStyle w:val="NoSpacing"/>
              <w:rPr>
                <w:sz w:val="20"/>
                <w:szCs w:val="22"/>
              </w:rPr>
            </w:pPr>
            <w:r w:rsidRPr="00AC46A6">
              <w:rPr>
                <w:sz w:val="20"/>
                <w:szCs w:val="22"/>
                <w:lang w:val="zh-CN" w:bidi="zh-CN"/>
              </w:rPr>
              <w:t>结欠余额等于或大于患者年收入的100%</w:t>
            </w:r>
          </w:p>
        </w:tc>
        <w:tc>
          <w:tcPr>
            <w:tcW w:w="3211" w:type="dxa"/>
            <w:shd w:val="clear" w:color="auto" w:fill="auto"/>
            <w:vAlign w:val="bottom"/>
          </w:tcPr>
          <w:p w14:paraId="4DFC0240" w14:textId="77777777" w:rsidR="00C410D8" w:rsidRPr="00AC46A6" w:rsidRDefault="000532B0" w:rsidP="003D6086">
            <w:pPr>
              <w:pStyle w:val="NoSpacing"/>
              <w:rPr>
                <w:sz w:val="20"/>
                <w:szCs w:val="22"/>
              </w:rPr>
            </w:pPr>
            <w:r w:rsidRPr="00AC46A6">
              <w:rPr>
                <w:sz w:val="20"/>
                <w:szCs w:val="22"/>
                <w:lang w:val="zh-CN" w:bidi="zh-CN"/>
              </w:rPr>
              <w:t>95%结欠余额</w:t>
            </w:r>
          </w:p>
        </w:tc>
      </w:tr>
      <w:tr w:rsidR="00C410D8" w:rsidRPr="00AC46A6" w14:paraId="4DFC0244" w14:textId="77777777" w:rsidTr="003D6086">
        <w:trPr>
          <w:jc w:val="center"/>
        </w:trPr>
        <w:tc>
          <w:tcPr>
            <w:tcW w:w="8064" w:type="dxa"/>
            <w:shd w:val="clear" w:color="auto" w:fill="auto"/>
            <w:vAlign w:val="bottom"/>
          </w:tcPr>
          <w:p w14:paraId="4DFC0242" w14:textId="77777777" w:rsidR="00C410D8" w:rsidRPr="00AC46A6" w:rsidRDefault="00C410D8" w:rsidP="003D6086">
            <w:pPr>
              <w:pStyle w:val="NoSpacing"/>
              <w:rPr>
                <w:sz w:val="20"/>
                <w:szCs w:val="22"/>
              </w:rPr>
            </w:pPr>
            <w:r w:rsidRPr="00AC46A6">
              <w:rPr>
                <w:sz w:val="20"/>
                <w:szCs w:val="22"/>
                <w:lang w:val="zh-CN" w:bidi="zh-CN"/>
              </w:rPr>
              <w:t>结欠余额大于患者年收入的80%，小于患者年收入的100%</w:t>
            </w:r>
          </w:p>
        </w:tc>
        <w:tc>
          <w:tcPr>
            <w:tcW w:w="3211" w:type="dxa"/>
            <w:shd w:val="clear" w:color="auto" w:fill="auto"/>
            <w:vAlign w:val="bottom"/>
          </w:tcPr>
          <w:p w14:paraId="4DFC0243" w14:textId="77777777" w:rsidR="00C410D8" w:rsidRPr="00AC46A6" w:rsidRDefault="000532B0" w:rsidP="003D6086">
            <w:pPr>
              <w:pStyle w:val="NoSpacing"/>
              <w:rPr>
                <w:sz w:val="20"/>
                <w:szCs w:val="22"/>
              </w:rPr>
            </w:pPr>
            <w:r w:rsidRPr="00AC46A6">
              <w:rPr>
                <w:sz w:val="20"/>
                <w:szCs w:val="22"/>
                <w:lang w:val="zh-CN" w:bidi="zh-CN"/>
              </w:rPr>
              <w:t>90%结欠余额</w:t>
            </w:r>
          </w:p>
        </w:tc>
      </w:tr>
      <w:tr w:rsidR="00C410D8" w:rsidRPr="00AC46A6" w14:paraId="4DFC0247" w14:textId="77777777" w:rsidTr="003D6086">
        <w:trPr>
          <w:jc w:val="center"/>
        </w:trPr>
        <w:tc>
          <w:tcPr>
            <w:tcW w:w="8064" w:type="dxa"/>
            <w:shd w:val="clear" w:color="auto" w:fill="auto"/>
            <w:vAlign w:val="bottom"/>
          </w:tcPr>
          <w:p w14:paraId="4DFC0245" w14:textId="77777777" w:rsidR="00C410D8" w:rsidRPr="00AC46A6" w:rsidRDefault="00C410D8" w:rsidP="003D6086">
            <w:pPr>
              <w:pStyle w:val="NoSpacing"/>
              <w:rPr>
                <w:sz w:val="20"/>
                <w:szCs w:val="22"/>
              </w:rPr>
            </w:pPr>
            <w:r w:rsidRPr="00AC46A6">
              <w:rPr>
                <w:sz w:val="20"/>
                <w:szCs w:val="22"/>
                <w:lang w:val="zh-CN" w:bidi="zh-CN"/>
              </w:rPr>
              <w:t>结欠余额大于患者年收入的60%，小于患者年收入的80%</w:t>
            </w:r>
          </w:p>
        </w:tc>
        <w:tc>
          <w:tcPr>
            <w:tcW w:w="3211" w:type="dxa"/>
            <w:shd w:val="clear" w:color="auto" w:fill="auto"/>
            <w:vAlign w:val="bottom"/>
          </w:tcPr>
          <w:p w14:paraId="4DFC0246" w14:textId="77777777" w:rsidR="00C410D8" w:rsidRPr="00AC46A6" w:rsidRDefault="000532B0" w:rsidP="003D6086">
            <w:pPr>
              <w:pStyle w:val="NoSpacing"/>
              <w:rPr>
                <w:sz w:val="20"/>
                <w:szCs w:val="22"/>
              </w:rPr>
            </w:pPr>
            <w:r w:rsidRPr="00AC46A6">
              <w:rPr>
                <w:sz w:val="20"/>
                <w:szCs w:val="22"/>
                <w:lang w:val="zh-CN" w:bidi="zh-CN"/>
              </w:rPr>
              <w:t>85%结欠余额</w:t>
            </w:r>
          </w:p>
        </w:tc>
      </w:tr>
      <w:tr w:rsidR="00C410D8" w:rsidRPr="00AC46A6" w14:paraId="4DFC024A" w14:textId="77777777" w:rsidTr="003D6086">
        <w:trPr>
          <w:jc w:val="center"/>
        </w:trPr>
        <w:tc>
          <w:tcPr>
            <w:tcW w:w="8064" w:type="dxa"/>
            <w:shd w:val="clear" w:color="auto" w:fill="auto"/>
            <w:vAlign w:val="bottom"/>
          </w:tcPr>
          <w:p w14:paraId="4DFC0248" w14:textId="77777777" w:rsidR="00C410D8" w:rsidRPr="00AC46A6" w:rsidRDefault="000532B0" w:rsidP="003D6086">
            <w:pPr>
              <w:pStyle w:val="NoSpacing"/>
              <w:rPr>
                <w:sz w:val="20"/>
                <w:szCs w:val="22"/>
              </w:rPr>
            </w:pPr>
            <w:r w:rsidRPr="00AC46A6">
              <w:rPr>
                <w:sz w:val="20"/>
                <w:szCs w:val="22"/>
                <w:lang w:val="zh-CN" w:bidi="zh-CN"/>
              </w:rPr>
              <w:t>结欠余额大于患者年收入的40%，小于患者年收入的60%</w:t>
            </w:r>
          </w:p>
        </w:tc>
        <w:tc>
          <w:tcPr>
            <w:tcW w:w="3211" w:type="dxa"/>
            <w:shd w:val="clear" w:color="auto" w:fill="auto"/>
            <w:vAlign w:val="bottom"/>
          </w:tcPr>
          <w:p w14:paraId="4DFC0249" w14:textId="77777777" w:rsidR="00C410D8" w:rsidRPr="00AC46A6" w:rsidRDefault="000532B0" w:rsidP="003D6086">
            <w:pPr>
              <w:pStyle w:val="NoSpacing"/>
              <w:rPr>
                <w:sz w:val="20"/>
                <w:szCs w:val="22"/>
              </w:rPr>
            </w:pPr>
            <w:r w:rsidRPr="00AC46A6">
              <w:rPr>
                <w:sz w:val="20"/>
                <w:szCs w:val="22"/>
                <w:lang w:val="zh-CN" w:bidi="zh-CN"/>
              </w:rPr>
              <w:t>80%结欠余额</w:t>
            </w:r>
          </w:p>
        </w:tc>
      </w:tr>
      <w:tr w:rsidR="00C410D8" w:rsidRPr="00AC46A6" w14:paraId="4DFC024D" w14:textId="77777777" w:rsidTr="003D6086">
        <w:trPr>
          <w:jc w:val="center"/>
        </w:trPr>
        <w:tc>
          <w:tcPr>
            <w:tcW w:w="8064" w:type="dxa"/>
            <w:shd w:val="clear" w:color="auto" w:fill="auto"/>
            <w:vAlign w:val="bottom"/>
          </w:tcPr>
          <w:p w14:paraId="4DFC024B" w14:textId="77777777" w:rsidR="00C410D8" w:rsidRPr="00AC46A6" w:rsidRDefault="00C410D8" w:rsidP="003D6086">
            <w:pPr>
              <w:pStyle w:val="NoSpacing"/>
              <w:rPr>
                <w:sz w:val="20"/>
                <w:szCs w:val="22"/>
              </w:rPr>
            </w:pPr>
            <w:r w:rsidRPr="00AC46A6">
              <w:rPr>
                <w:sz w:val="20"/>
                <w:szCs w:val="22"/>
                <w:lang w:val="zh-CN" w:bidi="zh-CN"/>
              </w:rPr>
              <w:t>结欠余额大于患者年收入的20%，小于患者年收入的40%</w:t>
            </w:r>
          </w:p>
        </w:tc>
        <w:tc>
          <w:tcPr>
            <w:tcW w:w="3211" w:type="dxa"/>
            <w:shd w:val="clear" w:color="auto" w:fill="auto"/>
            <w:vAlign w:val="bottom"/>
          </w:tcPr>
          <w:p w14:paraId="4DFC024C" w14:textId="77777777" w:rsidR="00C410D8" w:rsidRPr="00AC46A6" w:rsidRDefault="00C410D8" w:rsidP="003D6086">
            <w:pPr>
              <w:pStyle w:val="NoSpacing"/>
              <w:rPr>
                <w:sz w:val="20"/>
                <w:szCs w:val="22"/>
              </w:rPr>
            </w:pPr>
            <w:r w:rsidRPr="00AC46A6">
              <w:rPr>
                <w:sz w:val="20"/>
                <w:szCs w:val="22"/>
                <w:lang w:val="zh-CN" w:bidi="zh-CN"/>
              </w:rPr>
              <w:t>75%结欠余额</w:t>
            </w:r>
          </w:p>
        </w:tc>
      </w:tr>
    </w:tbl>
    <w:p w14:paraId="4DFC024E" w14:textId="77777777" w:rsidR="003D6086" w:rsidRDefault="003D6086" w:rsidP="005F1901">
      <w:pPr>
        <w:sectPr w:rsidR="003D6086" w:rsidSect="00FE562A">
          <w:pgSz w:w="12240" w:h="15840"/>
          <w:pgMar w:top="720" w:right="720" w:bottom="1440" w:left="720" w:header="720" w:footer="144" w:gutter="0"/>
          <w:cols w:space="720"/>
          <w:docGrid w:linePitch="360"/>
        </w:sectPr>
      </w:pPr>
    </w:p>
    <w:p w14:paraId="4DFC024F" w14:textId="77777777" w:rsidR="003E5114" w:rsidRPr="005F1901" w:rsidRDefault="001D2DE5" w:rsidP="003D6086">
      <w:pPr>
        <w:pStyle w:val="Title"/>
      </w:pPr>
      <w:r w:rsidRPr="005F1901">
        <w:rPr>
          <w:lang w:val="zh-CN" w:bidi="zh-CN"/>
        </w:rPr>
        <w:t>《财政援助政策》</w:t>
      </w:r>
    </w:p>
    <w:p w14:paraId="4DFC0250" w14:textId="77777777" w:rsidR="003E5114" w:rsidRPr="005F1901" w:rsidRDefault="001D2DE5" w:rsidP="003D6086">
      <w:pPr>
        <w:pStyle w:val="Title"/>
      </w:pPr>
      <w:r w:rsidRPr="005F1901">
        <w:rPr>
          <w:lang w:val="zh-CN" w:bidi="zh-CN"/>
        </w:rPr>
        <w:t>《附件C》</w:t>
      </w:r>
    </w:p>
    <w:p w14:paraId="4DFC0251" w14:textId="77777777" w:rsidR="00DB49D8" w:rsidRDefault="001D2DE5" w:rsidP="003D6086">
      <w:pPr>
        <w:pStyle w:val="Title"/>
      </w:pPr>
      <w:r w:rsidRPr="005F1901">
        <w:rPr>
          <w:lang w:val="zh-CN" w:bidi="zh-CN"/>
        </w:rPr>
        <w:t>《涵盖实体清单》</w:t>
      </w:r>
    </w:p>
    <w:p w14:paraId="4DFC0252" w14:textId="77777777" w:rsidR="00DB49D8" w:rsidRPr="003D6086" w:rsidRDefault="001D2DE5" w:rsidP="003D6086">
      <w:pPr>
        <w:pStyle w:val="Heading4"/>
      </w:pPr>
      <w:r w:rsidRPr="003D6086">
        <w:rPr>
          <w:lang w:val="zh-CN" w:bidi="zh-CN"/>
        </w:rPr>
        <w:t>德克萨斯州卫生机构各大全资医院</w:t>
      </w:r>
    </w:p>
    <w:p w14:paraId="4DFC0253" w14:textId="77777777" w:rsidR="003E5114" w:rsidRPr="005F1901" w:rsidRDefault="003E5114" w:rsidP="003D6086">
      <w:pPr>
        <w:pStyle w:val="NoSpacing"/>
      </w:pPr>
      <w:r w:rsidRPr="005F1901">
        <w:rPr>
          <w:lang w:val="zh-CN" w:bidi="zh-CN"/>
        </w:rPr>
        <w:t>Texas Health Arlington Memorial Hospital</w:t>
      </w:r>
    </w:p>
    <w:p w14:paraId="4DFC0254" w14:textId="77777777" w:rsidR="00B7706F" w:rsidRPr="005F1901" w:rsidRDefault="00B7706F" w:rsidP="003D6086">
      <w:pPr>
        <w:pStyle w:val="NoSpacing"/>
      </w:pPr>
      <w:r w:rsidRPr="005F1901">
        <w:rPr>
          <w:lang w:val="zh-CN" w:bidi="zh-CN"/>
        </w:rPr>
        <w:t>Texas Health Harris Methodist Hospital Azle</w:t>
      </w:r>
    </w:p>
    <w:p w14:paraId="4DFC0255" w14:textId="77777777" w:rsidR="00B7706F" w:rsidRPr="005F1901" w:rsidRDefault="00B7706F" w:rsidP="003D6086">
      <w:pPr>
        <w:pStyle w:val="NoSpacing"/>
      </w:pPr>
      <w:r w:rsidRPr="005F1901">
        <w:rPr>
          <w:lang w:val="zh-CN" w:bidi="zh-CN"/>
        </w:rPr>
        <w:t>Texas Health Harris Methodist Hospital Cleburne</w:t>
      </w:r>
    </w:p>
    <w:p w14:paraId="4DFC0256" w14:textId="77777777" w:rsidR="003E5114" w:rsidRPr="005F1901" w:rsidRDefault="003E5114" w:rsidP="003D6086">
      <w:pPr>
        <w:pStyle w:val="NoSpacing"/>
      </w:pPr>
      <w:r w:rsidRPr="005F1901">
        <w:rPr>
          <w:lang w:val="zh-CN" w:bidi="zh-CN"/>
        </w:rPr>
        <w:t>Texas Health Harris Methodist Hospital Fort Worth</w:t>
      </w:r>
    </w:p>
    <w:p w14:paraId="4DFC0257" w14:textId="77777777" w:rsidR="003E5114" w:rsidRPr="005F1901" w:rsidRDefault="003E5114" w:rsidP="003D6086">
      <w:pPr>
        <w:pStyle w:val="NoSpacing"/>
      </w:pPr>
      <w:r w:rsidRPr="005F1901">
        <w:rPr>
          <w:lang w:val="zh-CN" w:bidi="zh-CN"/>
        </w:rPr>
        <w:t>Texas Health Harris Methodist Hospital Hurst–Euless Bedford</w:t>
      </w:r>
    </w:p>
    <w:p w14:paraId="4DFC0258" w14:textId="77777777" w:rsidR="003E5114" w:rsidRPr="005F1901" w:rsidRDefault="003E5114" w:rsidP="003D6086">
      <w:pPr>
        <w:pStyle w:val="NoSpacing"/>
      </w:pPr>
      <w:r w:rsidRPr="005F1901">
        <w:rPr>
          <w:lang w:val="zh-CN" w:bidi="zh-CN"/>
        </w:rPr>
        <w:t>Texas Health Harris Methodist Hospital Southwest Fort Worth</w:t>
      </w:r>
    </w:p>
    <w:p w14:paraId="4DFC0259" w14:textId="77777777" w:rsidR="00B7706F" w:rsidRPr="005F1901" w:rsidRDefault="00B7706F" w:rsidP="003D6086">
      <w:pPr>
        <w:pStyle w:val="NoSpacing"/>
      </w:pPr>
      <w:r w:rsidRPr="005F1901">
        <w:rPr>
          <w:lang w:val="zh-CN" w:bidi="zh-CN"/>
        </w:rPr>
        <w:t>Texas Health Harris Methodist Hospital Stephenville</w:t>
      </w:r>
    </w:p>
    <w:p w14:paraId="4DFC025A" w14:textId="77777777" w:rsidR="00B7706F" w:rsidRPr="005F1901" w:rsidRDefault="00B7706F" w:rsidP="003D6086">
      <w:pPr>
        <w:pStyle w:val="NoSpacing"/>
      </w:pPr>
      <w:r w:rsidRPr="005F1901">
        <w:rPr>
          <w:lang w:val="zh-CN" w:bidi="zh-CN"/>
        </w:rPr>
        <w:t>Texas Health Harris Specialty Hospital Fort Worth</w:t>
      </w:r>
    </w:p>
    <w:p w14:paraId="4DFC025B" w14:textId="77777777" w:rsidR="003E5114" w:rsidRPr="005F1901" w:rsidRDefault="003E5114" w:rsidP="003D6086">
      <w:pPr>
        <w:pStyle w:val="NoSpacing"/>
      </w:pPr>
      <w:r w:rsidRPr="005F1901">
        <w:rPr>
          <w:lang w:val="zh-CN" w:bidi="zh-CN"/>
        </w:rPr>
        <w:t>Texas Health Presbyterian Hospital Allen</w:t>
      </w:r>
    </w:p>
    <w:p w14:paraId="4DFC025C" w14:textId="77777777" w:rsidR="004B089A" w:rsidRDefault="001D2DE5" w:rsidP="003D6086">
      <w:pPr>
        <w:pStyle w:val="NoSpacing"/>
      </w:pPr>
      <w:r w:rsidRPr="005F1901">
        <w:rPr>
          <w:lang w:val="zh-CN" w:bidi="zh-CN"/>
        </w:rPr>
        <w:t>Texas Health Presbyterian Hospital Alliance</w:t>
      </w:r>
    </w:p>
    <w:p w14:paraId="4DFC025D" w14:textId="77777777" w:rsidR="004B089A" w:rsidRDefault="001D2DE5" w:rsidP="003D6086">
      <w:pPr>
        <w:pStyle w:val="NoSpacing"/>
      </w:pPr>
      <w:r w:rsidRPr="005F1901">
        <w:rPr>
          <w:lang w:val="zh-CN" w:bidi="zh-CN"/>
        </w:rPr>
        <w:t>Texas Health Presbyterian Hospital Dallas</w:t>
      </w:r>
    </w:p>
    <w:p w14:paraId="4DFC025E" w14:textId="77777777" w:rsidR="001D2DE5" w:rsidRPr="005F1901" w:rsidRDefault="001D2DE5" w:rsidP="003D6086">
      <w:pPr>
        <w:pStyle w:val="NoSpacing"/>
      </w:pPr>
      <w:r w:rsidRPr="005F1901">
        <w:rPr>
          <w:lang w:val="zh-CN" w:bidi="zh-CN"/>
        </w:rPr>
        <w:t>Texas Health Presbyterian Hospital Denton</w:t>
      </w:r>
    </w:p>
    <w:p w14:paraId="4DFC025F" w14:textId="77777777" w:rsidR="001D2DE5" w:rsidRPr="005F1901" w:rsidRDefault="001D2DE5" w:rsidP="003D6086">
      <w:pPr>
        <w:pStyle w:val="NoSpacing"/>
      </w:pPr>
      <w:r w:rsidRPr="005F1901">
        <w:rPr>
          <w:lang w:val="zh-CN" w:bidi="zh-CN"/>
        </w:rPr>
        <w:t>Texas Health Presbyterian Hospital Kaufman</w:t>
      </w:r>
    </w:p>
    <w:p w14:paraId="4DFC0260" w14:textId="77777777" w:rsidR="00DB49D8" w:rsidRDefault="001D2DE5" w:rsidP="003D6086">
      <w:pPr>
        <w:pStyle w:val="NoSpacing"/>
      </w:pPr>
      <w:r w:rsidRPr="005F1901">
        <w:rPr>
          <w:lang w:val="zh-CN" w:bidi="zh-CN"/>
        </w:rPr>
        <w:t>Texas Health Presbyterian Hospital Plano</w:t>
      </w:r>
    </w:p>
    <w:p w14:paraId="4DFC0261" w14:textId="77777777" w:rsidR="00DB49D8" w:rsidRDefault="001D2DE5" w:rsidP="003D6086">
      <w:pPr>
        <w:pStyle w:val="Heading4"/>
      </w:pPr>
      <w:r w:rsidRPr="005F1901">
        <w:rPr>
          <w:lang w:val="zh-CN" w:bidi="zh-CN"/>
        </w:rPr>
        <w:t>德克萨斯州卫生机构合资关联公司</w:t>
      </w:r>
    </w:p>
    <w:p w14:paraId="4DFC0262" w14:textId="77777777" w:rsidR="001D2DE5" w:rsidRPr="005F1901" w:rsidRDefault="00BA5579" w:rsidP="003D6086">
      <w:pPr>
        <w:pStyle w:val="NoSpacing"/>
      </w:pPr>
      <w:r w:rsidRPr="005F1901">
        <w:rPr>
          <w:lang w:val="zh-CN" w:bidi="zh-CN"/>
        </w:rPr>
        <w:t>Physicians Medical Center, LLC（经营别称 Texas Health Center for Diagnostics &amp; Surgery Plano）</w:t>
      </w:r>
    </w:p>
    <w:p w14:paraId="4DFC0263" w14:textId="77777777" w:rsidR="001D2DE5" w:rsidRPr="005F1901" w:rsidRDefault="00BA5579" w:rsidP="003D6086">
      <w:pPr>
        <w:pStyle w:val="NoSpacing"/>
      </w:pPr>
      <w:r w:rsidRPr="005F1901">
        <w:rPr>
          <w:lang w:val="zh-CN" w:bidi="zh-CN"/>
        </w:rPr>
        <w:t>Southlake Specialty Hospital, LLC（经营别称 Texas Heath Harris Methodist Hospital Southlake）</w:t>
      </w:r>
    </w:p>
    <w:p w14:paraId="4DFC0264" w14:textId="77777777" w:rsidR="004B089A" w:rsidRDefault="00BA5579" w:rsidP="003D6086">
      <w:pPr>
        <w:pStyle w:val="NoSpacing"/>
      </w:pPr>
      <w:r w:rsidRPr="005F1901">
        <w:rPr>
          <w:lang w:val="zh-CN" w:bidi="zh-CN"/>
        </w:rPr>
        <w:t>Texas Institute for Surgery LLP（经营别称：Texas Institute for Surgery at Texas Health Presbyterian Dallas）</w:t>
      </w:r>
    </w:p>
    <w:p w14:paraId="4DFC0265" w14:textId="77777777" w:rsidR="001D2DE5" w:rsidRPr="005F1901" w:rsidRDefault="008748E8" w:rsidP="003D6086">
      <w:pPr>
        <w:pStyle w:val="NoSpacing"/>
      </w:pPr>
      <w:r w:rsidRPr="005F1901">
        <w:rPr>
          <w:lang w:val="zh-CN" w:bidi="zh-CN"/>
        </w:rPr>
        <w:t>Rockwall Regional Hospital, LLC（经营别称：Texas Health Presbyterian Hospital Rockwall）</w:t>
      </w:r>
    </w:p>
    <w:p w14:paraId="4DFC0266" w14:textId="77777777" w:rsidR="000F375A" w:rsidRPr="005F1901" w:rsidRDefault="000F375A" w:rsidP="003D6086">
      <w:pPr>
        <w:pStyle w:val="NoSpacing"/>
      </w:pPr>
      <w:r w:rsidRPr="005F1901">
        <w:rPr>
          <w:lang w:val="zh-CN" w:bidi="zh-CN"/>
        </w:rPr>
        <w:t>Flower Mound Hospital Partners, LLC（经营别称：Texas Health Presbyterian Hospital Flower Mound）</w:t>
      </w:r>
    </w:p>
    <w:p w14:paraId="4DFC0267" w14:textId="77777777" w:rsidR="004B089A" w:rsidRDefault="000F375A" w:rsidP="003D6086">
      <w:pPr>
        <w:pStyle w:val="NoSpacing"/>
      </w:pPr>
      <w:r w:rsidRPr="005F1901">
        <w:rPr>
          <w:lang w:val="zh-CN" w:bidi="zh-CN"/>
        </w:rPr>
        <w:t>USMD Hospital at Arlington, LP</w:t>
      </w:r>
    </w:p>
    <w:p w14:paraId="4DFC0268" w14:textId="77777777" w:rsidR="004B089A" w:rsidRDefault="000F375A" w:rsidP="003D6086">
      <w:pPr>
        <w:pStyle w:val="NoSpacing"/>
      </w:pPr>
      <w:r w:rsidRPr="005F1901">
        <w:rPr>
          <w:lang w:val="zh-CN" w:bidi="zh-CN"/>
        </w:rPr>
        <w:t>USMD Hospital at Fort Worth, LP</w:t>
      </w:r>
    </w:p>
    <w:p w14:paraId="4DFC0269" w14:textId="77777777" w:rsidR="00DB49D8" w:rsidRDefault="00FF76DF" w:rsidP="003D6086">
      <w:pPr>
        <w:pStyle w:val="NoSpacing"/>
      </w:pPr>
      <w:r w:rsidRPr="005F1901">
        <w:rPr>
          <w:lang w:val="zh-CN" w:bidi="zh-CN"/>
        </w:rPr>
        <w:t>AMH Cath Labs, LLC（经营别称：Texas Health Heart &amp; Vascular Hospital Arlington）</w:t>
      </w:r>
    </w:p>
    <w:p w14:paraId="4DFC026A" w14:textId="77777777" w:rsidR="00DB49D8" w:rsidRDefault="00E659CC" w:rsidP="005F1901">
      <w:r w:rsidRPr="005F1901">
        <w:rPr>
          <w:lang w:val="zh-CN" w:bidi="zh-CN"/>
        </w:rPr>
        <w:t>如果上述涵盖某个实体的医院账单中不包含这些服务，则德克萨斯州卫生财政援助政策不涵盖这些服务。</w:t>
      </w:r>
    </w:p>
    <w:p w14:paraId="4DFC026B" w14:textId="77777777" w:rsidR="00AC46A6" w:rsidRDefault="00AC46A6" w:rsidP="005F1901">
      <w:pPr>
        <w:sectPr w:rsidR="00AC46A6" w:rsidSect="00FE562A">
          <w:pgSz w:w="12240" w:h="15840"/>
          <w:pgMar w:top="720" w:right="720" w:bottom="1440" w:left="720" w:header="720" w:footer="144" w:gutter="0"/>
          <w:cols w:space="720"/>
          <w:docGrid w:linePitch="360"/>
        </w:sectPr>
      </w:pPr>
    </w:p>
    <w:p w14:paraId="4DFC026C" w14:textId="77777777" w:rsidR="00DB49D8" w:rsidRDefault="00EB3840" w:rsidP="00AC46A6">
      <w:pPr>
        <w:pStyle w:val="Title"/>
      </w:pPr>
      <w:r w:rsidRPr="005F1901">
        <w:rPr>
          <w:lang w:val="zh-CN" w:bidi="zh-CN"/>
        </w:rPr>
        <w:t>未涵盖的提供商/服务</w:t>
      </w:r>
    </w:p>
    <w:p w14:paraId="4DFC026D" w14:textId="77777777" w:rsidR="00DB49D8" w:rsidRDefault="005D605B" w:rsidP="005F1901">
      <w:r w:rsidRPr="005F1901">
        <w:rPr>
          <w:lang w:val="zh-CN" w:bidi="zh-CN"/>
        </w:rPr>
        <w:t>根据不同治疗医生的要求，特定专业和医生服务应通常与医院服务一同执行。对于患者的主治医生、急诊室医生、放射科医生、病理学医生、医院医生、病理学医生、心脏病医生、新生儿医生、麻醉医生和/或其他非医院提供者所提供的服务，可对患者单独开具账单。</w:t>
      </w:r>
    </w:p>
    <w:p w14:paraId="4DFC026E" w14:textId="77777777" w:rsidR="004B089A" w:rsidRDefault="006A1082" w:rsidP="005F1901">
      <w:r w:rsidRPr="005F1901">
        <w:rPr>
          <w:lang w:val="zh-CN" w:bidi="zh-CN"/>
        </w:rPr>
        <w:t>德克萨斯州卫生财政援助政策仅适用于本附件中列出并采用本政策的医院实体所提供的服务。患者可能会收到本政策中未涵盖的其他提供商所提供的卫生保健服务之其他账单。提供各种紧急或必要医疗护理的未涵盖提供商数量巨大，且经常变化。因此，以下类型的提供商和/或服务项目经认定为本财政援助政策所不涵盖的服务。如需了解更多未涵盖实体提供商的详情，可致电1-682-236-7959，免费获取电子或纸质清单。</w:t>
      </w:r>
    </w:p>
    <w:p w14:paraId="4DFC026F" w14:textId="77777777" w:rsidR="004B089A" w:rsidRDefault="00D02776" w:rsidP="005F1901">
      <w:r w:rsidRPr="005F1901">
        <w:rPr>
          <w:lang w:val="zh-CN" w:bidi="zh-CN"/>
        </w:rPr>
        <w:t>未涵盖的提供商包含以下类别：</w:t>
      </w:r>
    </w:p>
    <w:p w14:paraId="4DFC0270" w14:textId="77777777" w:rsidR="004B089A" w:rsidRDefault="001741F9" w:rsidP="00AC46A6">
      <w:pPr>
        <w:pStyle w:val="NoSpacing"/>
      </w:pPr>
      <w:r w:rsidRPr="005F1901">
        <w:rPr>
          <w:lang w:val="zh-CN" w:bidi="zh-CN"/>
        </w:rPr>
        <w:t>救护车费</w:t>
      </w:r>
    </w:p>
    <w:p w14:paraId="4DFC0271" w14:textId="77777777" w:rsidR="001741F9" w:rsidRPr="005F1901" w:rsidRDefault="001741F9" w:rsidP="00AC46A6">
      <w:pPr>
        <w:pStyle w:val="NoSpacing"/>
      </w:pPr>
      <w:r w:rsidRPr="005F1901">
        <w:rPr>
          <w:lang w:val="zh-CN" w:bidi="zh-CN"/>
        </w:rPr>
        <w:t>门诊手术中心</w:t>
      </w:r>
    </w:p>
    <w:p w14:paraId="4DFC0272" w14:textId="77777777" w:rsidR="001741F9" w:rsidRPr="005F1901" w:rsidRDefault="001741F9" w:rsidP="00AC46A6">
      <w:pPr>
        <w:pStyle w:val="NoSpacing"/>
      </w:pPr>
      <w:r w:rsidRPr="005F1901">
        <w:rPr>
          <w:lang w:val="zh-CN" w:bidi="zh-CN"/>
        </w:rPr>
        <w:t>麻醉医生</w:t>
      </w:r>
    </w:p>
    <w:p w14:paraId="4DFC0273" w14:textId="77777777" w:rsidR="004B089A" w:rsidRDefault="00D02776" w:rsidP="00AC46A6">
      <w:pPr>
        <w:pStyle w:val="NoSpacing"/>
      </w:pPr>
      <w:r w:rsidRPr="005F1901">
        <w:rPr>
          <w:lang w:val="zh-CN" w:bidi="zh-CN"/>
        </w:rPr>
        <w:t>主治医生</w:t>
      </w:r>
    </w:p>
    <w:p w14:paraId="4DFC0274" w14:textId="77777777" w:rsidR="001741F9" w:rsidRPr="005F1901" w:rsidRDefault="001741F9" w:rsidP="00AC46A6">
      <w:pPr>
        <w:pStyle w:val="NoSpacing"/>
      </w:pPr>
      <w:r w:rsidRPr="005F1901">
        <w:rPr>
          <w:lang w:val="zh-CN" w:bidi="zh-CN"/>
        </w:rPr>
        <w:t>心脏病医生</w:t>
      </w:r>
    </w:p>
    <w:p w14:paraId="4DFC0275" w14:textId="77777777" w:rsidR="001741F9" w:rsidRPr="005F1901" w:rsidRDefault="001741F9" w:rsidP="00AC46A6">
      <w:pPr>
        <w:pStyle w:val="NoSpacing"/>
      </w:pPr>
      <w:r w:rsidRPr="005F1901">
        <w:rPr>
          <w:lang w:val="zh-CN" w:bidi="zh-CN"/>
        </w:rPr>
        <w:t>透析中心</w:t>
      </w:r>
    </w:p>
    <w:p w14:paraId="4DFC0276" w14:textId="77777777" w:rsidR="001741F9" w:rsidRPr="005F1901" w:rsidRDefault="001741F9" w:rsidP="00AC46A6">
      <w:pPr>
        <w:pStyle w:val="NoSpacing"/>
      </w:pPr>
      <w:r w:rsidRPr="005F1901">
        <w:rPr>
          <w:lang w:val="zh-CN" w:bidi="zh-CN"/>
        </w:rPr>
        <w:t>耐用医疗设备（DME）</w:t>
      </w:r>
    </w:p>
    <w:p w14:paraId="4DFC0277" w14:textId="77777777" w:rsidR="001741F9" w:rsidRPr="005F1901" w:rsidRDefault="00F920ED" w:rsidP="00AC46A6">
      <w:pPr>
        <w:pStyle w:val="NoSpacing"/>
      </w:pPr>
      <w:r w:rsidRPr="005F1901">
        <w:rPr>
          <w:lang w:val="zh-CN" w:bidi="zh-CN"/>
        </w:rPr>
        <w:t>急诊室医生</w:t>
      </w:r>
    </w:p>
    <w:p w14:paraId="4DFC0278" w14:textId="77777777" w:rsidR="001741F9" w:rsidRPr="005F1901" w:rsidRDefault="001741F9" w:rsidP="00AC46A6">
      <w:pPr>
        <w:pStyle w:val="NoSpacing"/>
      </w:pPr>
      <w:r w:rsidRPr="005F1901">
        <w:rPr>
          <w:lang w:val="zh-CN" w:bidi="zh-CN"/>
        </w:rPr>
        <w:t>家庭健康</w:t>
      </w:r>
    </w:p>
    <w:p w14:paraId="4DFC0279" w14:textId="77777777" w:rsidR="001741F9" w:rsidRPr="005F1901" w:rsidRDefault="001741F9" w:rsidP="00AC46A6">
      <w:pPr>
        <w:pStyle w:val="NoSpacing"/>
      </w:pPr>
      <w:r w:rsidRPr="005F1901">
        <w:rPr>
          <w:lang w:val="zh-CN" w:bidi="zh-CN"/>
        </w:rPr>
        <w:t>医院医生</w:t>
      </w:r>
    </w:p>
    <w:p w14:paraId="4DFC027A" w14:textId="77777777" w:rsidR="001741F9" w:rsidRPr="005F1901" w:rsidRDefault="001741F9" w:rsidP="00AC46A6">
      <w:pPr>
        <w:pStyle w:val="NoSpacing"/>
      </w:pPr>
      <w:r w:rsidRPr="005F1901">
        <w:rPr>
          <w:lang w:val="zh-CN" w:bidi="zh-CN"/>
        </w:rPr>
        <w:t>新生儿医生</w:t>
      </w:r>
    </w:p>
    <w:p w14:paraId="4DFC027B" w14:textId="77777777" w:rsidR="002F0BC7" w:rsidRPr="005F1901" w:rsidRDefault="002F0BC7" w:rsidP="00AC46A6">
      <w:pPr>
        <w:pStyle w:val="NoSpacing"/>
      </w:pPr>
      <w:r w:rsidRPr="005F1901">
        <w:rPr>
          <w:lang w:val="zh-CN" w:bidi="zh-CN"/>
        </w:rPr>
        <w:t>其他专业提供商</w:t>
      </w:r>
    </w:p>
    <w:p w14:paraId="4DFC027C" w14:textId="77777777" w:rsidR="00EB3840" w:rsidRPr="005F1901" w:rsidRDefault="001741F9" w:rsidP="00AC46A6">
      <w:pPr>
        <w:pStyle w:val="NoSpacing"/>
      </w:pPr>
      <w:r w:rsidRPr="005F1901">
        <w:rPr>
          <w:lang w:val="zh-CN" w:bidi="zh-CN"/>
        </w:rPr>
        <w:t>外部化验室</w:t>
      </w:r>
    </w:p>
    <w:p w14:paraId="4DFC027D" w14:textId="77777777" w:rsidR="00EB3840" w:rsidRPr="005F1901" w:rsidRDefault="00EB3840" w:rsidP="00AC46A6">
      <w:pPr>
        <w:pStyle w:val="NoSpacing"/>
      </w:pPr>
      <w:r w:rsidRPr="005F1901">
        <w:rPr>
          <w:lang w:val="zh-CN" w:bidi="zh-CN"/>
        </w:rPr>
        <w:t>病理学医生</w:t>
      </w:r>
    </w:p>
    <w:p w14:paraId="4DFC027E" w14:textId="77777777" w:rsidR="002F0BC7" w:rsidRPr="005F1901" w:rsidRDefault="002F0BC7" w:rsidP="00AC46A6">
      <w:pPr>
        <w:pStyle w:val="NoSpacing"/>
      </w:pPr>
      <w:r w:rsidRPr="005F1901">
        <w:rPr>
          <w:lang w:val="zh-CN" w:bidi="zh-CN"/>
        </w:rPr>
        <w:t>医生</w:t>
      </w:r>
    </w:p>
    <w:p w14:paraId="4DFC027F" w14:textId="77777777" w:rsidR="00DB49D8" w:rsidRDefault="00F920ED" w:rsidP="00AC46A6">
      <w:pPr>
        <w:pStyle w:val="NoSpacing"/>
      </w:pPr>
      <w:r w:rsidRPr="005F1901">
        <w:rPr>
          <w:lang w:val="zh-CN" w:bidi="zh-CN"/>
        </w:rPr>
        <w:t>放射科医生</w:t>
      </w:r>
    </w:p>
    <w:p w14:paraId="4DFC0280" w14:textId="77777777" w:rsidR="00AC46A6" w:rsidRDefault="00AC46A6" w:rsidP="005F1901">
      <w:pPr>
        <w:sectPr w:rsidR="00AC46A6" w:rsidSect="00FE562A">
          <w:pgSz w:w="12240" w:h="15840"/>
          <w:pgMar w:top="720" w:right="720" w:bottom="1440" w:left="720" w:header="720" w:footer="144" w:gutter="0"/>
          <w:cols w:space="720"/>
          <w:docGrid w:linePitch="360"/>
        </w:sectPr>
      </w:pPr>
    </w:p>
    <w:p w14:paraId="4DFC0281" w14:textId="77777777" w:rsidR="00035473" w:rsidRPr="005F1901" w:rsidRDefault="00035473" w:rsidP="00AC46A6">
      <w:pPr>
        <w:pStyle w:val="Title"/>
      </w:pPr>
      <w:r w:rsidRPr="005F1901">
        <w:rPr>
          <w:lang w:val="zh-CN" w:bidi="zh-CN"/>
        </w:rPr>
        <w:t>《附件D》</w:t>
      </w:r>
    </w:p>
    <w:p w14:paraId="4DFC0282" w14:textId="77777777" w:rsidR="00DB49D8" w:rsidRDefault="00E603A3" w:rsidP="00AC46A6">
      <w:pPr>
        <w:pStyle w:val="Title"/>
      </w:pPr>
      <w:r w:rsidRPr="005F1901">
        <w:rPr>
          <w:lang w:val="zh-CN" w:bidi="zh-CN"/>
        </w:rPr>
        <w:t>《AGB计算》</w:t>
      </w:r>
    </w:p>
    <w:p w14:paraId="4DFC0283" w14:textId="77777777" w:rsidR="00AC46A6" w:rsidRPr="00AC46A6" w:rsidRDefault="00AC46A6" w:rsidP="00AC46A6">
      <w:pPr>
        <w:pStyle w:val="NoSpacing"/>
        <w:rPr>
          <w:rFonts w:eastAsia="Courier New"/>
          <w:lang w:bidi="ar-SA"/>
        </w:rPr>
      </w:pPr>
    </w:p>
    <w:tbl>
      <w:tblPr>
        <w:tblOverlap w:val="never"/>
        <w:tblW w:w="11085" w:type="dxa"/>
        <w:jc w:val="center"/>
        <w:tblLayout w:type="fixed"/>
        <w:tblCellMar>
          <w:left w:w="115" w:type="dxa"/>
          <w:right w:w="115" w:type="dxa"/>
        </w:tblCellMar>
        <w:tblLook w:val="0000" w:firstRow="0" w:lastRow="0" w:firstColumn="0" w:lastColumn="0" w:noHBand="0" w:noVBand="0"/>
      </w:tblPr>
      <w:tblGrid>
        <w:gridCol w:w="4763"/>
        <w:gridCol w:w="1814"/>
        <w:gridCol w:w="1936"/>
        <w:gridCol w:w="1223"/>
        <w:gridCol w:w="1349"/>
      </w:tblGrid>
      <w:tr w:rsidR="00AC46A6" w:rsidRPr="00AC46A6" w14:paraId="4DFC0285" w14:textId="77777777" w:rsidTr="00AC46A6">
        <w:trPr>
          <w:trHeight w:val="211"/>
          <w:jc w:val="center"/>
        </w:trPr>
        <w:tc>
          <w:tcPr>
            <w:tcW w:w="11085" w:type="dxa"/>
            <w:gridSpan w:val="5"/>
            <w:shd w:val="clear" w:color="auto" w:fill="FFFFFF"/>
            <w:vAlign w:val="center"/>
          </w:tcPr>
          <w:p w14:paraId="4DFC0284" w14:textId="77777777" w:rsidR="00AC46A6" w:rsidRPr="00AC46A6" w:rsidRDefault="00AC46A6" w:rsidP="00AC46A6">
            <w:pPr>
              <w:pStyle w:val="Title"/>
              <w:rPr>
                <w:rFonts w:eastAsia="Courier New"/>
                <w:lang w:bidi="ar-SA"/>
              </w:rPr>
            </w:pPr>
            <w:bookmarkStart w:id="1" w:name="bookmark9"/>
            <w:r w:rsidRPr="00AC46A6">
              <w:rPr>
                <w:rFonts w:eastAsia="Courier New"/>
                <w:lang w:val="zh-CN" w:bidi="zh-CN"/>
              </w:rPr>
              <w:t>德克萨斯州卫生机构</w:t>
            </w:r>
            <w:r w:rsidRPr="00AC46A6">
              <w:rPr>
                <w:rFonts w:eastAsia="Courier New"/>
                <w:lang w:val="zh-CN" w:bidi="zh-CN"/>
              </w:rPr>
              <w:t>AGB</w:t>
            </w:r>
            <w:r w:rsidRPr="00AC46A6">
              <w:rPr>
                <w:rFonts w:eastAsia="Courier New"/>
                <w:lang w:val="zh-CN" w:bidi="zh-CN"/>
              </w:rPr>
              <w:t>计算</w:t>
            </w:r>
            <w:r w:rsidRPr="00AC46A6">
              <w:rPr>
                <w:rFonts w:eastAsia="Courier New"/>
                <w:lang w:val="zh-CN" w:bidi="zh-CN"/>
              </w:rPr>
              <w:t xml:space="preserve"> – 2014</w:t>
            </w:r>
            <w:r w:rsidRPr="00AC46A6">
              <w:rPr>
                <w:rFonts w:eastAsia="Courier New"/>
                <w:lang w:val="zh-CN" w:bidi="zh-CN"/>
              </w:rPr>
              <w:t>年</w:t>
            </w:r>
            <w:bookmarkEnd w:id="1"/>
          </w:p>
        </w:tc>
      </w:tr>
      <w:tr w:rsidR="00AC46A6" w:rsidRPr="00AC46A6" w14:paraId="4DFC028B" w14:textId="77777777" w:rsidTr="00FE562A">
        <w:trPr>
          <w:jc w:val="center"/>
        </w:trPr>
        <w:tc>
          <w:tcPr>
            <w:tcW w:w="4763" w:type="dxa"/>
            <w:shd w:val="clear" w:color="auto" w:fill="FFFFFF"/>
            <w:vAlign w:val="bottom"/>
          </w:tcPr>
          <w:p w14:paraId="4DFC0286"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zh-CN" w:bidi="zh-CN"/>
              </w:rPr>
              <w:t>医院</w:t>
            </w:r>
            <w:r w:rsidRPr="00AC46A6">
              <w:rPr>
                <w:rFonts w:eastAsia="Courier New"/>
                <w:sz w:val="18"/>
                <w:szCs w:val="18"/>
                <w:lang w:val="zh-CN" w:bidi="zh-CN"/>
              </w:rPr>
              <w:t>/</w:t>
            </w:r>
            <w:r w:rsidRPr="00AC46A6">
              <w:rPr>
                <w:rFonts w:eastAsia="Courier New"/>
                <w:sz w:val="18"/>
                <w:szCs w:val="18"/>
                <w:lang w:val="zh-CN" w:bidi="zh-CN"/>
              </w:rPr>
              <w:t>设施</w:t>
            </w:r>
          </w:p>
        </w:tc>
        <w:tc>
          <w:tcPr>
            <w:tcW w:w="1814" w:type="dxa"/>
            <w:shd w:val="clear" w:color="auto" w:fill="FFFFFF"/>
            <w:vAlign w:val="bottom"/>
          </w:tcPr>
          <w:p w14:paraId="4DFC0287" w14:textId="77777777" w:rsidR="00AC46A6" w:rsidRPr="00AC46A6" w:rsidRDefault="00AC46A6" w:rsidP="00AC46A6">
            <w:pPr>
              <w:pStyle w:val="NoSpacing"/>
              <w:jc w:val="center"/>
              <w:rPr>
                <w:rFonts w:eastAsia="Courier New"/>
                <w:b/>
                <w:bCs/>
                <w:sz w:val="18"/>
                <w:szCs w:val="18"/>
                <w:lang w:bidi="ar-SA"/>
              </w:rPr>
            </w:pPr>
            <w:r w:rsidRPr="00AC46A6">
              <w:rPr>
                <w:rFonts w:eastAsia="Courier New"/>
                <w:b/>
                <w:sz w:val="18"/>
                <w:szCs w:val="18"/>
                <w:lang w:val="zh-CN" w:bidi="zh-CN"/>
              </w:rPr>
              <w:t>总费用</w:t>
            </w:r>
            <w:r w:rsidRPr="00AC46A6">
              <w:rPr>
                <w:rFonts w:eastAsia="Courier New"/>
                <w:b/>
                <w:sz w:val="18"/>
                <w:szCs w:val="18"/>
                <w:lang w:val="zh-CN" w:bidi="zh-CN"/>
              </w:rPr>
              <w:t>*</w:t>
            </w:r>
          </w:p>
        </w:tc>
        <w:tc>
          <w:tcPr>
            <w:tcW w:w="1936" w:type="dxa"/>
            <w:shd w:val="clear" w:color="auto" w:fill="FFFFFF"/>
            <w:vAlign w:val="bottom"/>
          </w:tcPr>
          <w:p w14:paraId="4DFC0288" w14:textId="77777777" w:rsidR="00AC46A6" w:rsidRPr="00AC46A6" w:rsidRDefault="00AC46A6" w:rsidP="00AC46A6">
            <w:pPr>
              <w:pStyle w:val="NoSpacing"/>
              <w:jc w:val="center"/>
              <w:rPr>
                <w:rFonts w:eastAsia="Courier New"/>
                <w:b/>
                <w:bCs/>
                <w:sz w:val="18"/>
                <w:szCs w:val="18"/>
                <w:lang w:bidi="ar-SA"/>
              </w:rPr>
            </w:pPr>
            <w:r w:rsidRPr="00AC46A6">
              <w:rPr>
                <w:rFonts w:eastAsia="Courier New"/>
                <w:b/>
                <w:sz w:val="18"/>
                <w:szCs w:val="18"/>
                <w:lang w:val="zh-CN" w:bidi="zh-CN"/>
              </w:rPr>
              <w:t>折扣</w:t>
            </w:r>
            <w:r w:rsidRPr="00AC46A6">
              <w:rPr>
                <w:rFonts w:eastAsia="Courier New"/>
                <w:b/>
                <w:sz w:val="18"/>
                <w:szCs w:val="18"/>
                <w:lang w:val="zh-CN" w:bidi="zh-CN"/>
              </w:rPr>
              <w:t>**</w:t>
            </w:r>
          </w:p>
        </w:tc>
        <w:tc>
          <w:tcPr>
            <w:tcW w:w="1223" w:type="dxa"/>
            <w:shd w:val="clear" w:color="auto" w:fill="FFFFFF"/>
            <w:vAlign w:val="bottom"/>
          </w:tcPr>
          <w:p w14:paraId="4DFC0289" w14:textId="77777777" w:rsidR="00AC46A6" w:rsidRPr="00AC46A6" w:rsidRDefault="00AC46A6" w:rsidP="00AC46A6">
            <w:pPr>
              <w:pStyle w:val="NoSpacing"/>
              <w:jc w:val="center"/>
              <w:rPr>
                <w:rFonts w:eastAsia="Courier New"/>
                <w:b/>
                <w:bCs/>
                <w:sz w:val="18"/>
                <w:szCs w:val="18"/>
                <w:lang w:bidi="ar-SA"/>
              </w:rPr>
            </w:pPr>
            <w:r w:rsidRPr="00AC46A6">
              <w:rPr>
                <w:rFonts w:eastAsia="Courier New"/>
                <w:b/>
                <w:sz w:val="18"/>
                <w:szCs w:val="18"/>
                <w:lang w:val="zh-CN" w:bidi="zh-CN"/>
              </w:rPr>
              <w:t>折扣率</w:t>
            </w:r>
          </w:p>
        </w:tc>
        <w:tc>
          <w:tcPr>
            <w:tcW w:w="1349" w:type="dxa"/>
            <w:shd w:val="clear" w:color="auto" w:fill="FFFFFF"/>
            <w:vAlign w:val="bottom"/>
          </w:tcPr>
          <w:p w14:paraId="4DFC028A" w14:textId="77777777" w:rsidR="00AC46A6" w:rsidRPr="00AC46A6" w:rsidRDefault="00AC46A6" w:rsidP="00AC46A6">
            <w:pPr>
              <w:pStyle w:val="NoSpacing"/>
              <w:jc w:val="right"/>
              <w:rPr>
                <w:rFonts w:eastAsia="Courier New"/>
                <w:b/>
                <w:bCs/>
                <w:sz w:val="18"/>
                <w:szCs w:val="18"/>
                <w:lang w:bidi="ar-SA"/>
              </w:rPr>
            </w:pPr>
            <w:r w:rsidRPr="00AC46A6">
              <w:rPr>
                <w:rFonts w:eastAsia="Courier New"/>
                <w:b/>
                <w:sz w:val="18"/>
                <w:szCs w:val="18"/>
                <w:lang w:val="zh-CN" w:bidi="zh-CN"/>
              </w:rPr>
              <w:t>AGB</w:t>
            </w:r>
            <w:r w:rsidRPr="00AC46A6">
              <w:rPr>
                <w:rFonts w:eastAsia="Courier New"/>
                <w:b/>
                <w:sz w:val="18"/>
                <w:szCs w:val="18"/>
                <w:lang w:val="zh-CN" w:bidi="zh-CN"/>
              </w:rPr>
              <w:t>计算</w:t>
            </w:r>
          </w:p>
        </w:tc>
      </w:tr>
      <w:tr w:rsidR="00AC46A6" w:rsidRPr="00AC46A6" w14:paraId="4DFC0291" w14:textId="77777777" w:rsidTr="00FE562A">
        <w:trPr>
          <w:jc w:val="center"/>
        </w:trPr>
        <w:tc>
          <w:tcPr>
            <w:tcW w:w="4763" w:type="dxa"/>
            <w:shd w:val="clear" w:color="auto" w:fill="FFFFFF"/>
            <w:vAlign w:val="bottom"/>
          </w:tcPr>
          <w:p w14:paraId="4DFC028C"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zh-CN" w:bidi="zh-CN"/>
              </w:rPr>
              <w:t>Texas Health Allen</w:t>
            </w:r>
          </w:p>
        </w:tc>
        <w:tc>
          <w:tcPr>
            <w:tcW w:w="1814" w:type="dxa"/>
            <w:tcBorders>
              <w:top w:val="single" w:sz="4" w:space="0" w:color="auto"/>
            </w:tcBorders>
            <w:shd w:val="clear" w:color="auto" w:fill="FFFFFF"/>
            <w:vAlign w:val="bottom"/>
          </w:tcPr>
          <w:p w14:paraId="4DFC028D"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173,050,478</w:t>
            </w:r>
            <w:r w:rsidRPr="00AC46A6">
              <w:rPr>
                <w:rFonts w:eastAsia="Courier New"/>
                <w:sz w:val="18"/>
                <w:szCs w:val="18"/>
                <w:lang w:val="zh-CN" w:bidi="zh-CN"/>
              </w:rPr>
              <w:t>美元</w:t>
            </w:r>
          </w:p>
        </w:tc>
        <w:tc>
          <w:tcPr>
            <w:tcW w:w="1936" w:type="dxa"/>
            <w:tcBorders>
              <w:top w:val="single" w:sz="4" w:space="0" w:color="auto"/>
            </w:tcBorders>
            <w:shd w:val="clear" w:color="auto" w:fill="FFFFFF"/>
            <w:vAlign w:val="bottom"/>
          </w:tcPr>
          <w:p w14:paraId="4DFC028E"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zh-CN" w:bidi="zh-CN"/>
              </w:rPr>
              <w:t>–99,426,814</w:t>
            </w:r>
            <w:r>
              <w:rPr>
                <w:rFonts w:eastAsia="Courier New"/>
                <w:sz w:val="18"/>
                <w:szCs w:val="18"/>
                <w:lang w:val="zh-CN" w:bidi="zh-CN"/>
              </w:rPr>
              <w:t>美元</w:t>
            </w:r>
          </w:p>
        </w:tc>
        <w:tc>
          <w:tcPr>
            <w:tcW w:w="1223" w:type="dxa"/>
            <w:tcBorders>
              <w:top w:val="single" w:sz="4" w:space="0" w:color="auto"/>
            </w:tcBorders>
            <w:shd w:val="clear" w:color="auto" w:fill="FFFFFF"/>
            <w:vAlign w:val="bottom"/>
          </w:tcPr>
          <w:p w14:paraId="4DFC028F"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57.46%</w:t>
            </w:r>
          </w:p>
        </w:tc>
        <w:tc>
          <w:tcPr>
            <w:tcW w:w="1349" w:type="dxa"/>
            <w:tcBorders>
              <w:top w:val="single" w:sz="4" w:space="0" w:color="auto"/>
            </w:tcBorders>
            <w:shd w:val="clear" w:color="auto" w:fill="FFFFFF"/>
            <w:vAlign w:val="bottom"/>
          </w:tcPr>
          <w:p w14:paraId="4DFC0290"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42.54%</w:t>
            </w:r>
          </w:p>
        </w:tc>
      </w:tr>
      <w:tr w:rsidR="00AC46A6" w:rsidRPr="00AC46A6" w14:paraId="4DFC0297" w14:textId="77777777" w:rsidTr="00FE562A">
        <w:trPr>
          <w:jc w:val="center"/>
        </w:trPr>
        <w:tc>
          <w:tcPr>
            <w:tcW w:w="4763" w:type="dxa"/>
            <w:shd w:val="clear" w:color="auto" w:fill="FFFFFF"/>
            <w:vAlign w:val="bottom"/>
          </w:tcPr>
          <w:p w14:paraId="4DFC0292"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zh-CN" w:bidi="zh-CN"/>
              </w:rPr>
              <w:t>Texas Health Alliance</w:t>
            </w:r>
          </w:p>
        </w:tc>
        <w:tc>
          <w:tcPr>
            <w:tcW w:w="1814" w:type="dxa"/>
            <w:shd w:val="clear" w:color="auto" w:fill="FFFFFF"/>
            <w:vAlign w:val="bottom"/>
          </w:tcPr>
          <w:p w14:paraId="4DFC0293"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180,827,123</w:t>
            </w:r>
            <w:r w:rsidRPr="00AC46A6">
              <w:rPr>
                <w:rFonts w:eastAsia="Courier New"/>
                <w:sz w:val="18"/>
                <w:szCs w:val="18"/>
                <w:lang w:val="zh-CN" w:bidi="zh-CN"/>
              </w:rPr>
              <w:t>美元</w:t>
            </w:r>
          </w:p>
        </w:tc>
        <w:tc>
          <w:tcPr>
            <w:tcW w:w="1936" w:type="dxa"/>
            <w:shd w:val="clear" w:color="auto" w:fill="FFFFFF"/>
            <w:vAlign w:val="bottom"/>
          </w:tcPr>
          <w:p w14:paraId="4DFC0294"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zh-CN" w:bidi="zh-CN"/>
              </w:rPr>
              <w:t>–103,193,137</w:t>
            </w:r>
            <w:r>
              <w:rPr>
                <w:rFonts w:eastAsia="Courier New"/>
                <w:sz w:val="18"/>
                <w:szCs w:val="18"/>
                <w:lang w:val="zh-CN" w:bidi="zh-CN"/>
              </w:rPr>
              <w:t>美元</w:t>
            </w:r>
          </w:p>
        </w:tc>
        <w:tc>
          <w:tcPr>
            <w:tcW w:w="1223" w:type="dxa"/>
            <w:shd w:val="clear" w:color="auto" w:fill="FFFFFF"/>
            <w:vAlign w:val="bottom"/>
          </w:tcPr>
          <w:p w14:paraId="4DFC0295"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57.07%</w:t>
            </w:r>
          </w:p>
        </w:tc>
        <w:tc>
          <w:tcPr>
            <w:tcW w:w="1349" w:type="dxa"/>
            <w:shd w:val="clear" w:color="auto" w:fill="FFFFFF"/>
            <w:vAlign w:val="bottom"/>
          </w:tcPr>
          <w:p w14:paraId="4DFC0296"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42.93%</w:t>
            </w:r>
          </w:p>
        </w:tc>
      </w:tr>
      <w:tr w:rsidR="00AC46A6" w:rsidRPr="00AC46A6" w14:paraId="4DFC029D" w14:textId="77777777" w:rsidTr="00FE562A">
        <w:trPr>
          <w:jc w:val="center"/>
        </w:trPr>
        <w:tc>
          <w:tcPr>
            <w:tcW w:w="4763" w:type="dxa"/>
            <w:shd w:val="clear" w:color="auto" w:fill="FFFFFF"/>
            <w:vAlign w:val="bottom"/>
          </w:tcPr>
          <w:p w14:paraId="4DFC0298"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zh-CN" w:bidi="zh-CN"/>
              </w:rPr>
              <w:t>Texas Health Arlington Memorial</w:t>
            </w:r>
          </w:p>
        </w:tc>
        <w:tc>
          <w:tcPr>
            <w:tcW w:w="1814" w:type="dxa"/>
            <w:shd w:val="clear" w:color="auto" w:fill="FFFFFF"/>
            <w:vAlign w:val="bottom"/>
          </w:tcPr>
          <w:p w14:paraId="4DFC0299"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650,373,517</w:t>
            </w:r>
            <w:r w:rsidRPr="00AC46A6">
              <w:rPr>
                <w:rFonts w:eastAsia="Courier New"/>
                <w:sz w:val="18"/>
                <w:szCs w:val="18"/>
                <w:lang w:val="zh-CN" w:bidi="zh-CN"/>
              </w:rPr>
              <w:t>美元</w:t>
            </w:r>
          </w:p>
        </w:tc>
        <w:tc>
          <w:tcPr>
            <w:tcW w:w="1936" w:type="dxa"/>
            <w:shd w:val="clear" w:color="auto" w:fill="FFFFFF"/>
            <w:vAlign w:val="bottom"/>
          </w:tcPr>
          <w:p w14:paraId="4DFC029A"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zh-CN" w:bidi="zh-CN"/>
              </w:rPr>
              <w:t>–438,999,562</w:t>
            </w:r>
            <w:r>
              <w:rPr>
                <w:rFonts w:eastAsia="Courier New"/>
                <w:sz w:val="18"/>
                <w:szCs w:val="18"/>
                <w:lang w:val="zh-CN" w:bidi="zh-CN"/>
              </w:rPr>
              <w:t>美元</w:t>
            </w:r>
          </w:p>
        </w:tc>
        <w:tc>
          <w:tcPr>
            <w:tcW w:w="1223" w:type="dxa"/>
            <w:shd w:val="clear" w:color="auto" w:fill="FFFFFF"/>
            <w:vAlign w:val="bottom"/>
          </w:tcPr>
          <w:p w14:paraId="4DFC029B"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67.50%</w:t>
            </w:r>
          </w:p>
        </w:tc>
        <w:tc>
          <w:tcPr>
            <w:tcW w:w="1349" w:type="dxa"/>
            <w:shd w:val="clear" w:color="auto" w:fill="FFFFFF"/>
            <w:vAlign w:val="bottom"/>
          </w:tcPr>
          <w:p w14:paraId="4DFC029C"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32.50%</w:t>
            </w:r>
          </w:p>
        </w:tc>
      </w:tr>
      <w:tr w:rsidR="00AC46A6" w:rsidRPr="00AC46A6" w14:paraId="4DFC02A3" w14:textId="77777777" w:rsidTr="00FE562A">
        <w:trPr>
          <w:jc w:val="center"/>
        </w:trPr>
        <w:tc>
          <w:tcPr>
            <w:tcW w:w="4763" w:type="dxa"/>
            <w:shd w:val="clear" w:color="auto" w:fill="FFFFFF"/>
            <w:vAlign w:val="bottom"/>
          </w:tcPr>
          <w:p w14:paraId="4DFC029E"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zh-CN" w:bidi="zh-CN"/>
              </w:rPr>
              <w:t>Texas Health Azle</w:t>
            </w:r>
          </w:p>
        </w:tc>
        <w:tc>
          <w:tcPr>
            <w:tcW w:w="1814" w:type="dxa"/>
            <w:shd w:val="clear" w:color="auto" w:fill="FFFFFF"/>
            <w:vAlign w:val="bottom"/>
          </w:tcPr>
          <w:p w14:paraId="4DFC029F"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82,054,155</w:t>
            </w:r>
            <w:r w:rsidRPr="00AC46A6">
              <w:rPr>
                <w:rFonts w:eastAsia="Courier New"/>
                <w:sz w:val="18"/>
                <w:szCs w:val="18"/>
                <w:lang w:val="zh-CN" w:bidi="zh-CN"/>
              </w:rPr>
              <w:t>美元</w:t>
            </w:r>
          </w:p>
        </w:tc>
        <w:tc>
          <w:tcPr>
            <w:tcW w:w="1936" w:type="dxa"/>
            <w:shd w:val="clear" w:color="auto" w:fill="FFFFFF"/>
            <w:vAlign w:val="bottom"/>
          </w:tcPr>
          <w:p w14:paraId="4DFC02A0"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zh-CN" w:bidi="zh-CN"/>
              </w:rPr>
              <w:t>–53,083,810</w:t>
            </w:r>
            <w:r>
              <w:rPr>
                <w:rFonts w:eastAsia="Courier New"/>
                <w:sz w:val="18"/>
                <w:szCs w:val="18"/>
                <w:lang w:val="zh-CN" w:bidi="zh-CN"/>
              </w:rPr>
              <w:t>美元</w:t>
            </w:r>
          </w:p>
        </w:tc>
        <w:tc>
          <w:tcPr>
            <w:tcW w:w="1223" w:type="dxa"/>
            <w:shd w:val="clear" w:color="auto" w:fill="FFFFFF"/>
            <w:vAlign w:val="bottom"/>
          </w:tcPr>
          <w:p w14:paraId="4DFC02A1"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64.69%</w:t>
            </w:r>
          </w:p>
        </w:tc>
        <w:tc>
          <w:tcPr>
            <w:tcW w:w="1349" w:type="dxa"/>
            <w:shd w:val="clear" w:color="auto" w:fill="FFFFFF"/>
            <w:vAlign w:val="bottom"/>
          </w:tcPr>
          <w:p w14:paraId="4DFC02A2"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35.31%</w:t>
            </w:r>
          </w:p>
        </w:tc>
      </w:tr>
      <w:tr w:rsidR="00AC46A6" w:rsidRPr="00AC46A6" w14:paraId="4DFC02A9" w14:textId="77777777" w:rsidTr="00FE562A">
        <w:trPr>
          <w:jc w:val="center"/>
        </w:trPr>
        <w:tc>
          <w:tcPr>
            <w:tcW w:w="4763" w:type="dxa"/>
            <w:shd w:val="clear" w:color="auto" w:fill="FFFFFF"/>
            <w:vAlign w:val="bottom"/>
          </w:tcPr>
          <w:p w14:paraId="4DFC02A4"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zh-CN" w:bidi="zh-CN"/>
              </w:rPr>
              <w:t>Texas Health Cleburne</w:t>
            </w:r>
          </w:p>
        </w:tc>
        <w:tc>
          <w:tcPr>
            <w:tcW w:w="1814" w:type="dxa"/>
            <w:shd w:val="clear" w:color="auto" w:fill="FFFFFF"/>
            <w:vAlign w:val="bottom"/>
          </w:tcPr>
          <w:p w14:paraId="4DFC02A5"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179,180,610</w:t>
            </w:r>
            <w:r w:rsidRPr="00AC46A6">
              <w:rPr>
                <w:rFonts w:eastAsia="Courier New"/>
                <w:sz w:val="18"/>
                <w:szCs w:val="18"/>
                <w:lang w:val="zh-CN" w:bidi="zh-CN"/>
              </w:rPr>
              <w:t>美元</w:t>
            </w:r>
          </w:p>
        </w:tc>
        <w:tc>
          <w:tcPr>
            <w:tcW w:w="1936" w:type="dxa"/>
            <w:shd w:val="clear" w:color="auto" w:fill="FFFFFF"/>
            <w:vAlign w:val="bottom"/>
          </w:tcPr>
          <w:p w14:paraId="4DFC02A6"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zh-CN" w:bidi="zh-CN"/>
              </w:rPr>
              <w:t>–116,963,395</w:t>
            </w:r>
            <w:r>
              <w:rPr>
                <w:rFonts w:eastAsia="Courier New"/>
                <w:sz w:val="18"/>
                <w:szCs w:val="18"/>
                <w:lang w:val="zh-CN" w:bidi="zh-CN"/>
              </w:rPr>
              <w:t>美元</w:t>
            </w:r>
          </w:p>
        </w:tc>
        <w:tc>
          <w:tcPr>
            <w:tcW w:w="1223" w:type="dxa"/>
            <w:shd w:val="clear" w:color="auto" w:fill="FFFFFF"/>
            <w:vAlign w:val="bottom"/>
          </w:tcPr>
          <w:p w14:paraId="4DFC02A7"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65.28%</w:t>
            </w:r>
          </w:p>
        </w:tc>
        <w:tc>
          <w:tcPr>
            <w:tcW w:w="1349" w:type="dxa"/>
            <w:shd w:val="clear" w:color="auto" w:fill="FFFFFF"/>
            <w:vAlign w:val="bottom"/>
          </w:tcPr>
          <w:p w14:paraId="4DFC02A8"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34.72%</w:t>
            </w:r>
          </w:p>
        </w:tc>
      </w:tr>
      <w:tr w:rsidR="00AC46A6" w:rsidRPr="00AC46A6" w14:paraId="4DFC02AF" w14:textId="77777777" w:rsidTr="00FE562A">
        <w:trPr>
          <w:jc w:val="center"/>
        </w:trPr>
        <w:tc>
          <w:tcPr>
            <w:tcW w:w="4763" w:type="dxa"/>
            <w:shd w:val="clear" w:color="auto" w:fill="FFFFFF"/>
            <w:vAlign w:val="bottom"/>
          </w:tcPr>
          <w:p w14:paraId="4DFC02AA"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zh-CN" w:bidi="zh-CN"/>
              </w:rPr>
              <w:t>Texas Health Dallas</w:t>
            </w:r>
          </w:p>
        </w:tc>
        <w:tc>
          <w:tcPr>
            <w:tcW w:w="1814" w:type="dxa"/>
            <w:shd w:val="clear" w:color="auto" w:fill="FFFFFF"/>
            <w:vAlign w:val="bottom"/>
          </w:tcPr>
          <w:p w14:paraId="4DFC02AB"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1,498,528,745</w:t>
            </w:r>
            <w:r w:rsidRPr="00AC46A6">
              <w:rPr>
                <w:rFonts w:eastAsia="Courier New"/>
                <w:sz w:val="18"/>
                <w:szCs w:val="18"/>
                <w:lang w:val="zh-CN" w:bidi="zh-CN"/>
              </w:rPr>
              <w:t>美元</w:t>
            </w:r>
          </w:p>
        </w:tc>
        <w:tc>
          <w:tcPr>
            <w:tcW w:w="1936" w:type="dxa"/>
            <w:shd w:val="clear" w:color="auto" w:fill="FFFFFF"/>
            <w:vAlign w:val="bottom"/>
          </w:tcPr>
          <w:p w14:paraId="4DFC02AC"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zh-CN" w:bidi="zh-CN"/>
              </w:rPr>
              <w:t>–955,095,435</w:t>
            </w:r>
            <w:r>
              <w:rPr>
                <w:rFonts w:eastAsia="Courier New"/>
                <w:sz w:val="18"/>
                <w:szCs w:val="18"/>
                <w:lang w:val="zh-CN" w:bidi="zh-CN"/>
              </w:rPr>
              <w:t>美元</w:t>
            </w:r>
          </w:p>
        </w:tc>
        <w:tc>
          <w:tcPr>
            <w:tcW w:w="1223" w:type="dxa"/>
            <w:shd w:val="clear" w:color="auto" w:fill="FFFFFF"/>
            <w:vAlign w:val="bottom"/>
          </w:tcPr>
          <w:p w14:paraId="4DFC02AD"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63.74%</w:t>
            </w:r>
          </w:p>
        </w:tc>
        <w:tc>
          <w:tcPr>
            <w:tcW w:w="1349" w:type="dxa"/>
            <w:shd w:val="clear" w:color="auto" w:fill="FFFFFF"/>
            <w:vAlign w:val="bottom"/>
          </w:tcPr>
          <w:p w14:paraId="4DFC02AE"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36.26%</w:t>
            </w:r>
          </w:p>
        </w:tc>
      </w:tr>
      <w:tr w:rsidR="00AC46A6" w:rsidRPr="00AC46A6" w14:paraId="4DFC02B5" w14:textId="77777777" w:rsidTr="00FE562A">
        <w:trPr>
          <w:jc w:val="center"/>
        </w:trPr>
        <w:tc>
          <w:tcPr>
            <w:tcW w:w="4763" w:type="dxa"/>
            <w:shd w:val="clear" w:color="auto" w:fill="FFFFFF"/>
            <w:vAlign w:val="bottom"/>
          </w:tcPr>
          <w:p w14:paraId="4DFC02B0"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zh-CN" w:bidi="zh-CN"/>
              </w:rPr>
              <w:t>Texas Health Denton</w:t>
            </w:r>
          </w:p>
        </w:tc>
        <w:tc>
          <w:tcPr>
            <w:tcW w:w="1814" w:type="dxa"/>
            <w:shd w:val="clear" w:color="auto" w:fill="FFFFFF"/>
            <w:vAlign w:val="bottom"/>
          </w:tcPr>
          <w:p w14:paraId="4DFC02B1"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519,809,084</w:t>
            </w:r>
            <w:r w:rsidRPr="00AC46A6">
              <w:rPr>
                <w:rFonts w:eastAsia="Courier New"/>
                <w:sz w:val="18"/>
                <w:szCs w:val="18"/>
                <w:lang w:val="zh-CN" w:bidi="zh-CN"/>
              </w:rPr>
              <w:t>美元</w:t>
            </w:r>
          </w:p>
        </w:tc>
        <w:tc>
          <w:tcPr>
            <w:tcW w:w="1936" w:type="dxa"/>
            <w:shd w:val="clear" w:color="auto" w:fill="FFFFFF"/>
            <w:vAlign w:val="bottom"/>
          </w:tcPr>
          <w:p w14:paraId="4DFC02B2"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zh-CN" w:bidi="zh-CN"/>
              </w:rPr>
              <w:t>–354,868,857</w:t>
            </w:r>
            <w:r>
              <w:rPr>
                <w:rFonts w:eastAsia="Courier New"/>
                <w:sz w:val="18"/>
                <w:szCs w:val="18"/>
                <w:lang w:val="zh-CN" w:bidi="zh-CN"/>
              </w:rPr>
              <w:t>美元</w:t>
            </w:r>
          </w:p>
        </w:tc>
        <w:tc>
          <w:tcPr>
            <w:tcW w:w="1223" w:type="dxa"/>
            <w:shd w:val="clear" w:color="auto" w:fill="FFFFFF"/>
            <w:vAlign w:val="bottom"/>
          </w:tcPr>
          <w:p w14:paraId="4DFC02B3"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68.27%</w:t>
            </w:r>
          </w:p>
        </w:tc>
        <w:tc>
          <w:tcPr>
            <w:tcW w:w="1349" w:type="dxa"/>
            <w:shd w:val="clear" w:color="auto" w:fill="FFFFFF"/>
            <w:vAlign w:val="bottom"/>
          </w:tcPr>
          <w:p w14:paraId="4DFC02B4"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31.73%</w:t>
            </w:r>
          </w:p>
        </w:tc>
      </w:tr>
      <w:tr w:rsidR="00AC46A6" w:rsidRPr="00AC46A6" w14:paraId="4DFC02BB" w14:textId="77777777" w:rsidTr="00FE562A">
        <w:trPr>
          <w:jc w:val="center"/>
        </w:trPr>
        <w:tc>
          <w:tcPr>
            <w:tcW w:w="4763" w:type="dxa"/>
            <w:shd w:val="clear" w:color="auto" w:fill="FFFFFF"/>
            <w:vAlign w:val="bottom"/>
          </w:tcPr>
          <w:p w14:paraId="4DFC02B6"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zh-CN" w:bidi="zh-CN"/>
              </w:rPr>
              <w:t>Texas Health Fort Worth</w:t>
            </w:r>
          </w:p>
        </w:tc>
        <w:tc>
          <w:tcPr>
            <w:tcW w:w="1814" w:type="dxa"/>
            <w:shd w:val="clear" w:color="auto" w:fill="FFFFFF"/>
            <w:vAlign w:val="bottom"/>
          </w:tcPr>
          <w:p w14:paraId="4DFC02B7"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1,996,251,867</w:t>
            </w:r>
            <w:r w:rsidRPr="00AC46A6">
              <w:rPr>
                <w:rFonts w:eastAsia="Courier New"/>
                <w:sz w:val="18"/>
                <w:szCs w:val="18"/>
                <w:lang w:val="zh-CN" w:bidi="zh-CN"/>
              </w:rPr>
              <w:t>美元</w:t>
            </w:r>
          </w:p>
        </w:tc>
        <w:tc>
          <w:tcPr>
            <w:tcW w:w="1936" w:type="dxa"/>
            <w:shd w:val="clear" w:color="auto" w:fill="FFFFFF"/>
            <w:vAlign w:val="bottom"/>
          </w:tcPr>
          <w:p w14:paraId="4DFC02B8"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zh-CN" w:bidi="zh-CN"/>
              </w:rPr>
              <w:t>–1,333,149,193</w:t>
            </w:r>
            <w:r>
              <w:rPr>
                <w:rFonts w:eastAsia="Courier New"/>
                <w:sz w:val="18"/>
                <w:szCs w:val="18"/>
                <w:lang w:val="zh-CN" w:bidi="zh-CN"/>
              </w:rPr>
              <w:t>美元</w:t>
            </w:r>
          </w:p>
        </w:tc>
        <w:tc>
          <w:tcPr>
            <w:tcW w:w="1223" w:type="dxa"/>
            <w:shd w:val="clear" w:color="auto" w:fill="FFFFFF"/>
            <w:vAlign w:val="bottom"/>
          </w:tcPr>
          <w:p w14:paraId="4DFC02B9"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66.78%</w:t>
            </w:r>
          </w:p>
        </w:tc>
        <w:tc>
          <w:tcPr>
            <w:tcW w:w="1349" w:type="dxa"/>
            <w:shd w:val="clear" w:color="auto" w:fill="FFFFFF"/>
            <w:vAlign w:val="bottom"/>
          </w:tcPr>
          <w:p w14:paraId="4DFC02BA"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33.22%</w:t>
            </w:r>
          </w:p>
        </w:tc>
      </w:tr>
      <w:tr w:rsidR="00AC46A6" w:rsidRPr="00AC46A6" w14:paraId="4DFC02C1" w14:textId="77777777" w:rsidTr="00FE562A">
        <w:trPr>
          <w:jc w:val="center"/>
        </w:trPr>
        <w:tc>
          <w:tcPr>
            <w:tcW w:w="4763" w:type="dxa"/>
            <w:shd w:val="clear" w:color="auto" w:fill="FFFFFF"/>
            <w:vAlign w:val="bottom"/>
          </w:tcPr>
          <w:p w14:paraId="4DFC02BC"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zh-CN" w:bidi="zh-CN"/>
              </w:rPr>
              <w:t>Texas Health HEB</w:t>
            </w:r>
          </w:p>
        </w:tc>
        <w:tc>
          <w:tcPr>
            <w:tcW w:w="1814" w:type="dxa"/>
            <w:shd w:val="clear" w:color="auto" w:fill="FFFFFF"/>
            <w:vAlign w:val="bottom"/>
          </w:tcPr>
          <w:p w14:paraId="4DFC02BD"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713,877,885</w:t>
            </w:r>
            <w:r w:rsidRPr="00AC46A6">
              <w:rPr>
                <w:rFonts w:eastAsia="Courier New"/>
                <w:sz w:val="18"/>
                <w:szCs w:val="18"/>
                <w:lang w:val="zh-CN" w:bidi="zh-CN"/>
              </w:rPr>
              <w:t>美元</w:t>
            </w:r>
          </w:p>
        </w:tc>
        <w:tc>
          <w:tcPr>
            <w:tcW w:w="1936" w:type="dxa"/>
            <w:shd w:val="clear" w:color="auto" w:fill="FFFFFF"/>
            <w:vAlign w:val="bottom"/>
          </w:tcPr>
          <w:p w14:paraId="4DFC02BE"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zh-CN" w:bidi="zh-CN"/>
              </w:rPr>
              <w:t>–474,684,930</w:t>
            </w:r>
            <w:r>
              <w:rPr>
                <w:rFonts w:eastAsia="Courier New"/>
                <w:sz w:val="18"/>
                <w:szCs w:val="18"/>
                <w:lang w:val="zh-CN" w:bidi="zh-CN"/>
              </w:rPr>
              <w:t>美元</w:t>
            </w:r>
          </w:p>
        </w:tc>
        <w:tc>
          <w:tcPr>
            <w:tcW w:w="1223" w:type="dxa"/>
            <w:shd w:val="clear" w:color="auto" w:fill="FFFFFF"/>
            <w:vAlign w:val="bottom"/>
          </w:tcPr>
          <w:p w14:paraId="4DFC02BF"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66.49%</w:t>
            </w:r>
          </w:p>
        </w:tc>
        <w:tc>
          <w:tcPr>
            <w:tcW w:w="1349" w:type="dxa"/>
            <w:shd w:val="clear" w:color="auto" w:fill="FFFFFF"/>
            <w:vAlign w:val="bottom"/>
          </w:tcPr>
          <w:p w14:paraId="4DFC02C0"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33.51%</w:t>
            </w:r>
          </w:p>
        </w:tc>
      </w:tr>
      <w:tr w:rsidR="00AC46A6" w:rsidRPr="00AC46A6" w14:paraId="4DFC02C7" w14:textId="77777777" w:rsidTr="00FE562A">
        <w:trPr>
          <w:jc w:val="center"/>
        </w:trPr>
        <w:tc>
          <w:tcPr>
            <w:tcW w:w="4763" w:type="dxa"/>
            <w:shd w:val="clear" w:color="auto" w:fill="FFFFFF"/>
            <w:vAlign w:val="bottom"/>
          </w:tcPr>
          <w:p w14:paraId="4DFC02C2"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zh-CN" w:bidi="zh-CN"/>
              </w:rPr>
              <w:t>Texas Health Heart and Vascular Hospital</w:t>
            </w:r>
          </w:p>
        </w:tc>
        <w:tc>
          <w:tcPr>
            <w:tcW w:w="1814" w:type="dxa"/>
            <w:shd w:val="clear" w:color="auto" w:fill="FFFFFF"/>
            <w:vAlign w:val="bottom"/>
          </w:tcPr>
          <w:p w14:paraId="4DFC02C3"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145,125,910</w:t>
            </w:r>
            <w:r w:rsidRPr="00AC46A6">
              <w:rPr>
                <w:rFonts w:eastAsia="Courier New"/>
                <w:sz w:val="18"/>
                <w:szCs w:val="18"/>
                <w:lang w:val="zh-CN" w:bidi="zh-CN"/>
              </w:rPr>
              <w:t>美元</w:t>
            </w:r>
          </w:p>
        </w:tc>
        <w:tc>
          <w:tcPr>
            <w:tcW w:w="1936" w:type="dxa"/>
            <w:shd w:val="clear" w:color="auto" w:fill="FFFFFF"/>
            <w:vAlign w:val="bottom"/>
          </w:tcPr>
          <w:p w14:paraId="4DFC02C4"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zh-CN" w:bidi="zh-CN"/>
              </w:rPr>
              <w:t>–102,933,398</w:t>
            </w:r>
            <w:r>
              <w:rPr>
                <w:rFonts w:eastAsia="Courier New"/>
                <w:sz w:val="18"/>
                <w:szCs w:val="18"/>
                <w:lang w:val="zh-CN" w:bidi="zh-CN"/>
              </w:rPr>
              <w:t>美元</w:t>
            </w:r>
          </w:p>
        </w:tc>
        <w:tc>
          <w:tcPr>
            <w:tcW w:w="1223" w:type="dxa"/>
            <w:shd w:val="clear" w:color="auto" w:fill="FFFFFF"/>
            <w:vAlign w:val="bottom"/>
          </w:tcPr>
          <w:p w14:paraId="4DFC02C5"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70.93%</w:t>
            </w:r>
          </w:p>
        </w:tc>
        <w:tc>
          <w:tcPr>
            <w:tcW w:w="1349" w:type="dxa"/>
            <w:shd w:val="clear" w:color="auto" w:fill="FFFFFF"/>
            <w:vAlign w:val="bottom"/>
          </w:tcPr>
          <w:p w14:paraId="4DFC02C6"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29.07%</w:t>
            </w:r>
          </w:p>
        </w:tc>
      </w:tr>
      <w:tr w:rsidR="00AC46A6" w:rsidRPr="00AC46A6" w14:paraId="4DFC02CD" w14:textId="77777777" w:rsidTr="00FE562A">
        <w:trPr>
          <w:jc w:val="center"/>
        </w:trPr>
        <w:tc>
          <w:tcPr>
            <w:tcW w:w="4763" w:type="dxa"/>
            <w:shd w:val="clear" w:color="auto" w:fill="FFFFFF"/>
            <w:vAlign w:val="bottom"/>
          </w:tcPr>
          <w:p w14:paraId="4DFC02C8"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zh-CN" w:bidi="zh-CN"/>
              </w:rPr>
              <w:t>Texas Health Kaufman</w:t>
            </w:r>
          </w:p>
        </w:tc>
        <w:tc>
          <w:tcPr>
            <w:tcW w:w="1814" w:type="dxa"/>
            <w:shd w:val="clear" w:color="auto" w:fill="FFFFFF"/>
            <w:vAlign w:val="bottom"/>
          </w:tcPr>
          <w:p w14:paraId="4DFC02C9"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98,562,318</w:t>
            </w:r>
            <w:r w:rsidRPr="00AC46A6">
              <w:rPr>
                <w:rFonts w:eastAsia="Courier New"/>
                <w:sz w:val="18"/>
                <w:szCs w:val="18"/>
                <w:lang w:val="zh-CN" w:bidi="zh-CN"/>
              </w:rPr>
              <w:t>美元</w:t>
            </w:r>
          </w:p>
        </w:tc>
        <w:tc>
          <w:tcPr>
            <w:tcW w:w="1936" w:type="dxa"/>
            <w:shd w:val="clear" w:color="auto" w:fill="FFFFFF"/>
            <w:vAlign w:val="bottom"/>
          </w:tcPr>
          <w:p w14:paraId="4DFC02CA"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zh-CN" w:bidi="zh-CN"/>
              </w:rPr>
              <w:t>–66,462,941</w:t>
            </w:r>
            <w:r>
              <w:rPr>
                <w:rFonts w:eastAsia="Courier New"/>
                <w:sz w:val="18"/>
                <w:szCs w:val="18"/>
                <w:lang w:val="zh-CN" w:bidi="zh-CN"/>
              </w:rPr>
              <w:t>美元</w:t>
            </w:r>
          </w:p>
        </w:tc>
        <w:tc>
          <w:tcPr>
            <w:tcW w:w="1223" w:type="dxa"/>
            <w:shd w:val="clear" w:color="auto" w:fill="FFFFFF"/>
            <w:vAlign w:val="bottom"/>
          </w:tcPr>
          <w:p w14:paraId="4DFC02CB"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67.43%</w:t>
            </w:r>
          </w:p>
        </w:tc>
        <w:tc>
          <w:tcPr>
            <w:tcW w:w="1349" w:type="dxa"/>
            <w:shd w:val="clear" w:color="auto" w:fill="FFFFFF"/>
            <w:vAlign w:val="bottom"/>
          </w:tcPr>
          <w:p w14:paraId="4DFC02CC"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32.57%</w:t>
            </w:r>
          </w:p>
        </w:tc>
      </w:tr>
      <w:tr w:rsidR="00AC46A6" w:rsidRPr="00AC46A6" w14:paraId="4DFC02D3" w14:textId="77777777" w:rsidTr="00FE562A">
        <w:trPr>
          <w:jc w:val="center"/>
        </w:trPr>
        <w:tc>
          <w:tcPr>
            <w:tcW w:w="4763" w:type="dxa"/>
            <w:shd w:val="clear" w:color="auto" w:fill="FFFFFF"/>
            <w:vAlign w:val="bottom"/>
          </w:tcPr>
          <w:p w14:paraId="4DFC02CE"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zh-CN" w:bidi="zh-CN"/>
              </w:rPr>
              <w:t>Texas Health Plano</w:t>
            </w:r>
          </w:p>
        </w:tc>
        <w:tc>
          <w:tcPr>
            <w:tcW w:w="1814" w:type="dxa"/>
            <w:shd w:val="clear" w:color="auto" w:fill="FFFFFF"/>
            <w:vAlign w:val="bottom"/>
          </w:tcPr>
          <w:p w14:paraId="4DFC02CF"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850,296,381</w:t>
            </w:r>
            <w:r w:rsidRPr="00AC46A6">
              <w:rPr>
                <w:rFonts w:eastAsia="Courier New"/>
                <w:sz w:val="18"/>
                <w:szCs w:val="18"/>
                <w:lang w:val="zh-CN" w:bidi="zh-CN"/>
              </w:rPr>
              <w:t>美元</w:t>
            </w:r>
          </w:p>
        </w:tc>
        <w:tc>
          <w:tcPr>
            <w:tcW w:w="1936" w:type="dxa"/>
            <w:shd w:val="clear" w:color="auto" w:fill="FFFFFF"/>
            <w:vAlign w:val="bottom"/>
          </w:tcPr>
          <w:p w14:paraId="4DFC02D0"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zh-CN" w:bidi="zh-CN"/>
              </w:rPr>
              <w:t>–491,101,985</w:t>
            </w:r>
            <w:r>
              <w:rPr>
                <w:rFonts w:eastAsia="Courier New"/>
                <w:sz w:val="18"/>
                <w:szCs w:val="18"/>
                <w:lang w:val="zh-CN" w:bidi="zh-CN"/>
              </w:rPr>
              <w:t>美元</w:t>
            </w:r>
          </w:p>
        </w:tc>
        <w:tc>
          <w:tcPr>
            <w:tcW w:w="1223" w:type="dxa"/>
            <w:shd w:val="clear" w:color="auto" w:fill="FFFFFF"/>
            <w:vAlign w:val="bottom"/>
          </w:tcPr>
          <w:p w14:paraId="4DFC02D1"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57.76%</w:t>
            </w:r>
          </w:p>
        </w:tc>
        <w:tc>
          <w:tcPr>
            <w:tcW w:w="1349" w:type="dxa"/>
            <w:shd w:val="clear" w:color="auto" w:fill="FFFFFF"/>
            <w:vAlign w:val="bottom"/>
          </w:tcPr>
          <w:p w14:paraId="4DFC02D2"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42.24%</w:t>
            </w:r>
          </w:p>
        </w:tc>
      </w:tr>
      <w:tr w:rsidR="00AC46A6" w:rsidRPr="00AC46A6" w14:paraId="4DFC02D9" w14:textId="77777777" w:rsidTr="00FE562A">
        <w:trPr>
          <w:jc w:val="center"/>
        </w:trPr>
        <w:tc>
          <w:tcPr>
            <w:tcW w:w="4763" w:type="dxa"/>
            <w:shd w:val="clear" w:color="auto" w:fill="FFFFFF"/>
            <w:vAlign w:val="bottom"/>
          </w:tcPr>
          <w:p w14:paraId="4DFC02D4"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zh-CN" w:bidi="zh-CN"/>
              </w:rPr>
              <w:t>Texas Health Stevenville</w:t>
            </w:r>
          </w:p>
        </w:tc>
        <w:tc>
          <w:tcPr>
            <w:tcW w:w="1814" w:type="dxa"/>
            <w:shd w:val="clear" w:color="auto" w:fill="FFFFFF"/>
            <w:vAlign w:val="bottom"/>
          </w:tcPr>
          <w:p w14:paraId="4DFC02D5"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110,161,724</w:t>
            </w:r>
            <w:r w:rsidRPr="00AC46A6">
              <w:rPr>
                <w:rFonts w:eastAsia="Courier New"/>
                <w:sz w:val="18"/>
                <w:szCs w:val="18"/>
                <w:lang w:val="zh-CN" w:bidi="zh-CN"/>
              </w:rPr>
              <w:t>美元</w:t>
            </w:r>
          </w:p>
        </w:tc>
        <w:tc>
          <w:tcPr>
            <w:tcW w:w="1936" w:type="dxa"/>
            <w:shd w:val="clear" w:color="auto" w:fill="FFFFFF"/>
            <w:vAlign w:val="bottom"/>
          </w:tcPr>
          <w:p w14:paraId="4DFC02D6"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zh-CN" w:bidi="zh-CN"/>
              </w:rPr>
              <w:t>–66,746,844</w:t>
            </w:r>
            <w:r>
              <w:rPr>
                <w:rFonts w:eastAsia="Courier New"/>
                <w:sz w:val="18"/>
                <w:szCs w:val="18"/>
                <w:lang w:val="zh-CN" w:bidi="zh-CN"/>
              </w:rPr>
              <w:t>美元</w:t>
            </w:r>
          </w:p>
        </w:tc>
        <w:tc>
          <w:tcPr>
            <w:tcW w:w="1223" w:type="dxa"/>
            <w:shd w:val="clear" w:color="auto" w:fill="FFFFFF"/>
            <w:vAlign w:val="bottom"/>
          </w:tcPr>
          <w:p w14:paraId="4DFC02D7"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60.59%</w:t>
            </w:r>
          </w:p>
        </w:tc>
        <w:tc>
          <w:tcPr>
            <w:tcW w:w="1349" w:type="dxa"/>
            <w:shd w:val="clear" w:color="auto" w:fill="FFFFFF"/>
            <w:vAlign w:val="bottom"/>
          </w:tcPr>
          <w:p w14:paraId="4DFC02D8"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39.41%</w:t>
            </w:r>
          </w:p>
        </w:tc>
      </w:tr>
      <w:tr w:rsidR="00AC46A6" w:rsidRPr="00AC46A6" w14:paraId="4DFC02DF" w14:textId="77777777" w:rsidTr="00FE562A">
        <w:trPr>
          <w:jc w:val="center"/>
        </w:trPr>
        <w:tc>
          <w:tcPr>
            <w:tcW w:w="4763" w:type="dxa"/>
            <w:shd w:val="clear" w:color="auto" w:fill="FFFFFF"/>
            <w:vAlign w:val="bottom"/>
          </w:tcPr>
          <w:p w14:paraId="4DFC02DA"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zh-CN" w:bidi="zh-CN"/>
              </w:rPr>
              <w:t>Texas Health Speciality Hospital</w:t>
            </w:r>
          </w:p>
        </w:tc>
        <w:tc>
          <w:tcPr>
            <w:tcW w:w="1814" w:type="dxa"/>
            <w:shd w:val="clear" w:color="auto" w:fill="FFFFFF"/>
            <w:vAlign w:val="bottom"/>
          </w:tcPr>
          <w:p w14:paraId="4DFC02DB"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18,810,968</w:t>
            </w:r>
            <w:r w:rsidRPr="00AC46A6">
              <w:rPr>
                <w:rFonts w:eastAsia="Courier New"/>
                <w:sz w:val="18"/>
                <w:szCs w:val="18"/>
                <w:lang w:val="zh-CN" w:bidi="zh-CN"/>
              </w:rPr>
              <w:t>美元</w:t>
            </w:r>
          </w:p>
        </w:tc>
        <w:tc>
          <w:tcPr>
            <w:tcW w:w="1936" w:type="dxa"/>
            <w:shd w:val="clear" w:color="auto" w:fill="FFFFFF"/>
            <w:vAlign w:val="bottom"/>
          </w:tcPr>
          <w:p w14:paraId="4DFC02DC"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zh-CN" w:bidi="zh-CN"/>
              </w:rPr>
              <w:t>–9,914,873</w:t>
            </w:r>
            <w:r>
              <w:rPr>
                <w:rFonts w:eastAsia="Courier New"/>
                <w:sz w:val="18"/>
                <w:szCs w:val="18"/>
                <w:lang w:val="zh-CN" w:bidi="zh-CN"/>
              </w:rPr>
              <w:t>美元</w:t>
            </w:r>
          </w:p>
        </w:tc>
        <w:tc>
          <w:tcPr>
            <w:tcW w:w="1223" w:type="dxa"/>
            <w:shd w:val="clear" w:color="auto" w:fill="FFFFFF"/>
            <w:vAlign w:val="bottom"/>
          </w:tcPr>
          <w:p w14:paraId="4DFC02DD"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52.71%</w:t>
            </w:r>
          </w:p>
        </w:tc>
        <w:tc>
          <w:tcPr>
            <w:tcW w:w="1349" w:type="dxa"/>
            <w:shd w:val="clear" w:color="auto" w:fill="FFFFFF"/>
            <w:vAlign w:val="bottom"/>
          </w:tcPr>
          <w:p w14:paraId="4DFC02DE"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47.29%</w:t>
            </w:r>
          </w:p>
        </w:tc>
      </w:tr>
      <w:tr w:rsidR="00AC46A6" w:rsidRPr="00AC46A6" w14:paraId="4DFC02E5" w14:textId="77777777" w:rsidTr="00FE562A">
        <w:trPr>
          <w:jc w:val="center"/>
        </w:trPr>
        <w:tc>
          <w:tcPr>
            <w:tcW w:w="4763" w:type="dxa"/>
            <w:shd w:val="clear" w:color="auto" w:fill="FFFFFF"/>
            <w:vAlign w:val="bottom"/>
          </w:tcPr>
          <w:p w14:paraId="4DFC02E0"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zh-CN" w:bidi="zh-CN"/>
              </w:rPr>
              <w:t>Texas Health Southwest Ft.Worth</w:t>
            </w:r>
          </w:p>
        </w:tc>
        <w:tc>
          <w:tcPr>
            <w:tcW w:w="1814" w:type="dxa"/>
            <w:shd w:val="clear" w:color="auto" w:fill="FFFFFF"/>
            <w:vAlign w:val="bottom"/>
          </w:tcPr>
          <w:p w14:paraId="4DFC02E1"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611,686,328</w:t>
            </w:r>
            <w:r w:rsidRPr="00AC46A6">
              <w:rPr>
                <w:rFonts w:eastAsia="Courier New"/>
                <w:sz w:val="18"/>
                <w:szCs w:val="18"/>
                <w:lang w:val="zh-CN" w:bidi="zh-CN"/>
              </w:rPr>
              <w:t>美元</w:t>
            </w:r>
          </w:p>
        </w:tc>
        <w:tc>
          <w:tcPr>
            <w:tcW w:w="1936" w:type="dxa"/>
            <w:shd w:val="clear" w:color="auto" w:fill="FFFFFF"/>
            <w:vAlign w:val="bottom"/>
          </w:tcPr>
          <w:p w14:paraId="4DFC02E2"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zh-CN" w:bidi="zh-CN"/>
              </w:rPr>
              <w:t>–379,904,501</w:t>
            </w:r>
            <w:r>
              <w:rPr>
                <w:rFonts w:eastAsia="Courier New"/>
                <w:sz w:val="18"/>
                <w:szCs w:val="18"/>
                <w:lang w:val="zh-CN" w:bidi="zh-CN"/>
              </w:rPr>
              <w:t>美元</w:t>
            </w:r>
          </w:p>
        </w:tc>
        <w:tc>
          <w:tcPr>
            <w:tcW w:w="1223" w:type="dxa"/>
            <w:shd w:val="clear" w:color="auto" w:fill="FFFFFF"/>
            <w:vAlign w:val="bottom"/>
          </w:tcPr>
          <w:p w14:paraId="4DFC02E3"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62.11%</w:t>
            </w:r>
          </w:p>
        </w:tc>
        <w:tc>
          <w:tcPr>
            <w:tcW w:w="1349" w:type="dxa"/>
            <w:shd w:val="clear" w:color="auto" w:fill="FFFFFF"/>
            <w:vAlign w:val="bottom"/>
          </w:tcPr>
          <w:p w14:paraId="4DFC02E4"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37.89%</w:t>
            </w:r>
          </w:p>
        </w:tc>
      </w:tr>
      <w:tr w:rsidR="00AC46A6" w:rsidRPr="00AC46A6" w14:paraId="4DFC02EB" w14:textId="77777777" w:rsidTr="00FE562A">
        <w:trPr>
          <w:jc w:val="center"/>
        </w:trPr>
        <w:tc>
          <w:tcPr>
            <w:tcW w:w="4763" w:type="dxa"/>
            <w:shd w:val="clear" w:color="auto" w:fill="FFFFFF"/>
            <w:vAlign w:val="bottom"/>
          </w:tcPr>
          <w:p w14:paraId="4DFC02E6"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zh-CN" w:bidi="zh-CN"/>
              </w:rPr>
              <w:t>Texas Health Rockwall</w:t>
            </w:r>
          </w:p>
        </w:tc>
        <w:tc>
          <w:tcPr>
            <w:tcW w:w="1814" w:type="dxa"/>
            <w:shd w:val="clear" w:color="auto" w:fill="FFFFFF"/>
            <w:vAlign w:val="bottom"/>
          </w:tcPr>
          <w:p w14:paraId="4DFC02E7"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235,517,306</w:t>
            </w:r>
            <w:r w:rsidRPr="00AC46A6">
              <w:rPr>
                <w:rFonts w:eastAsia="Courier New"/>
                <w:sz w:val="18"/>
                <w:szCs w:val="18"/>
                <w:lang w:val="zh-CN" w:bidi="zh-CN"/>
              </w:rPr>
              <w:t>美元</w:t>
            </w:r>
          </w:p>
        </w:tc>
        <w:tc>
          <w:tcPr>
            <w:tcW w:w="1936" w:type="dxa"/>
            <w:shd w:val="clear" w:color="auto" w:fill="FFFFFF"/>
            <w:vAlign w:val="bottom"/>
          </w:tcPr>
          <w:p w14:paraId="4DFC02E8"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zh-CN" w:bidi="zh-CN"/>
              </w:rPr>
              <w:t>–132,880,501</w:t>
            </w:r>
            <w:r>
              <w:rPr>
                <w:rFonts w:eastAsia="Courier New"/>
                <w:sz w:val="18"/>
                <w:szCs w:val="18"/>
                <w:lang w:val="zh-CN" w:bidi="zh-CN"/>
              </w:rPr>
              <w:t>美元</w:t>
            </w:r>
          </w:p>
        </w:tc>
        <w:tc>
          <w:tcPr>
            <w:tcW w:w="1223" w:type="dxa"/>
            <w:shd w:val="clear" w:color="auto" w:fill="FFFFFF"/>
            <w:vAlign w:val="bottom"/>
          </w:tcPr>
          <w:p w14:paraId="4DFC02E9"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56.42%</w:t>
            </w:r>
          </w:p>
        </w:tc>
        <w:tc>
          <w:tcPr>
            <w:tcW w:w="1349" w:type="dxa"/>
            <w:shd w:val="clear" w:color="auto" w:fill="FFFFFF"/>
            <w:vAlign w:val="bottom"/>
          </w:tcPr>
          <w:p w14:paraId="4DFC02EA"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43.58%</w:t>
            </w:r>
          </w:p>
        </w:tc>
      </w:tr>
      <w:tr w:rsidR="00AC46A6" w:rsidRPr="00AC46A6" w14:paraId="4DFC02F1" w14:textId="77777777" w:rsidTr="00FE562A">
        <w:trPr>
          <w:jc w:val="center"/>
        </w:trPr>
        <w:tc>
          <w:tcPr>
            <w:tcW w:w="4763" w:type="dxa"/>
            <w:shd w:val="clear" w:color="auto" w:fill="FFFFFF"/>
            <w:vAlign w:val="bottom"/>
          </w:tcPr>
          <w:p w14:paraId="4DFC02EC"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zh-CN" w:bidi="zh-CN"/>
              </w:rPr>
              <w:t>Texas Health Flower Mound</w:t>
            </w:r>
          </w:p>
        </w:tc>
        <w:tc>
          <w:tcPr>
            <w:tcW w:w="1814" w:type="dxa"/>
            <w:shd w:val="clear" w:color="auto" w:fill="FFFFFF"/>
            <w:vAlign w:val="bottom"/>
          </w:tcPr>
          <w:p w14:paraId="4DFC02ED"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244,077,590</w:t>
            </w:r>
            <w:r w:rsidRPr="00AC46A6">
              <w:rPr>
                <w:rFonts w:eastAsia="Courier New"/>
                <w:sz w:val="18"/>
                <w:szCs w:val="18"/>
                <w:lang w:val="zh-CN" w:bidi="zh-CN"/>
              </w:rPr>
              <w:t>美元</w:t>
            </w:r>
          </w:p>
        </w:tc>
        <w:tc>
          <w:tcPr>
            <w:tcW w:w="1936" w:type="dxa"/>
            <w:shd w:val="clear" w:color="auto" w:fill="FFFFFF"/>
            <w:vAlign w:val="bottom"/>
          </w:tcPr>
          <w:p w14:paraId="4DFC02EE"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zh-CN" w:bidi="zh-CN"/>
              </w:rPr>
              <w:t>–132,938,148</w:t>
            </w:r>
            <w:r>
              <w:rPr>
                <w:rFonts w:eastAsia="Courier New"/>
                <w:sz w:val="18"/>
                <w:szCs w:val="18"/>
                <w:lang w:val="zh-CN" w:bidi="zh-CN"/>
              </w:rPr>
              <w:t>美元</w:t>
            </w:r>
          </w:p>
        </w:tc>
        <w:tc>
          <w:tcPr>
            <w:tcW w:w="1223" w:type="dxa"/>
            <w:shd w:val="clear" w:color="auto" w:fill="FFFFFF"/>
            <w:vAlign w:val="bottom"/>
          </w:tcPr>
          <w:p w14:paraId="4DFC02EF"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54.47%</w:t>
            </w:r>
          </w:p>
        </w:tc>
        <w:tc>
          <w:tcPr>
            <w:tcW w:w="1349" w:type="dxa"/>
            <w:shd w:val="clear" w:color="auto" w:fill="FFFFFF"/>
            <w:vAlign w:val="bottom"/>
          </w:tcPr>
          <w:p w14:paraId="4DFC02F0"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45.53%</w:t>
            </w:r>
          </w:p>
        </w:tc>
      </w:tr>
      <w:tr w:rsidR="00AC46A6" w:rsidRPr="00AC46A6" w14:paraId="4DFC02F7" w14:textId="77777777" w:rsidTr="00FE562A">
        <w:trPr>
          <w:jc w:val="center"/>
        </w:trPr>
        <w:tc>
          <w:tcPr>
            <w:tcW w:w="4763" w:type="dxa"/>
            <w:shd w:val="clear" w:color="auto" w:fill="FFFFFF"/>
            <w:vAlign w:val="bottom"/>
          </w:tcPr>
          <w:p w14:paraId="4DFC02F2"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zh-CN" w:bidi="zh-CN"/>
              </w:rPr>
              <w:t>Texas Health Southlake</w:t>
            </w:r>
          </w:p>
        </w:tc>
        <w:tc>
          <w:tcPr>
            <w:tcW w:w="1814" w:type="dxa"/>
            <w:shd w:val="clear" w:color="auto" w:fill="FFFFFF"/>
            <w:vAlign w:val="bottom"/>
          </w:tcPr>
          <w:p w14:paraId="4DFC02F3"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126,928,786</w:t>
            </w:r>
            <w:r w:rsidRPr="00AC46A6">
              <w:rPr>
                <w:rFonts w:eastAsia="Courier New"/>
                <w:sz w:val="18"/>
                <w:szCs w:val="18"/>
                <w:lang w:val="zh-CN" w:bidi="zh-CN"/>
              </w:rPr>
              <w:t>美元</w:t>
            </w:r>
          </w:p>
        </w:tc>
        <w:tc>
          <w:tcPr>
            <w:tcW w:w="1936" w:type="dxa"/>
            <w:shd w:val="clear" w:color="auto" w:fill="FFFFFF"/>
            <w:vAlign w:val="bottom"/>
          </w:tcPr>
          <w:p w14:paraId="4DFC02F4"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zh-CN" w:bidi="zh-CN"/>
              </w:rPr>
              <w:t>–66,640,275</w:t>
            </w:r>
            <w:r>
              <w:rPr>
                <w:rFonts w:eastAsia="Courier New"/>
                <w:sz w:val="18"/>
                <w:szCs w:val="18"/>
                <w:lang w:val="zh-CN" w:bidi="zh-CN"/>
              </w:rPr>
              <w:t>美元</w:t>
            </w:r>
          </w:p>
        </w:tc>
        <w:tc>
          <w:tcPr>
            <w:tcW w:w="1223" w:type="dxa"/>
            <w:shd w:val="clear" w:color="auto" w:fill="FFFFFF"/>
            <w:vAlign w:val="bottom"/>
          </w:tcPr>
          <w:p w14:paraId="4DFC02F5"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52.50%</w:t>
            </w:r>
          </w:p>
        </w:tc>
        <w:tc>
          <w:tcPr>
            <w:tcW w:w="1349" w:type="dxa"/>
            <w:shd w:val="clear" w:color="auto" w:fill="FFFFFF"/>
            <w:vAlign w:val="bottom"/>
          </w:tcPr>
          <w:p w14:paraId="4DFC02F6"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47.50%</w:t>
            </w:r>
          </w:p>
        </w:tc>
      </w:tr>
      <w:tr w:rsidR="00AC46A6" w:rsidRPr="00AC46A6" w14:paraId="4DFC02FD" w14:textId="77777777" w:rsidTr="00FE562A">
        <w:trPr>
          <w:jc w:val="center"/>
        </w:trPr>
        <w:tc>
          <w:tcPr>
            <w:tcW w:w="4763" w:type="dxa"/>
            <w:shd w:val="clear" w:color="auto" w:fill="FFFFFF"/>
            <w:vAlign w:val="bottom"/>
          </w:tcPr>
          <w:p w14:paraId="4DFC02F8"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zh-CN" w:bidi="zh-CN"/>
              </w:rPr>
              <w:t>Texas Health Center for Diagnostics and Surgery Plano</w:t>
            </w:r>
          </w:p>
        </w:tc>
        <w:tc>
          <w:tcPr>
            <w:tcW w:w="1814" w:type="dxa"/>
            <w:shd w:val="clear" w:color="auto" w:fill="FFFFFF"/>
            <w:vAlign w:val="bottom"/>
          </w:tcPr>
          <w:p w14:paraId="4DFC02F9"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142,895,136</w:t>
            </w:r>
            <w:r w:rsidRPr="00AC46A6">
              <w:rPr>
                <w:rFonts w:eastAsia="Courier New"/>
                <w:sz w:val="18"/>
                <w:szCs w:val="18"/>
                <w:lang w:val="zh-CN" w:bidi="zh-CN"/>
              </w:rPr>
              <w:t>美元</w:t>
            </w:r>
          </w:p>
        </w:tc>
        <w:tc>
          <w:tcPr>
            <w:tcW w:w="1936" w:type="dxa"/>
            <w:shd w:val="clear" w:color="auto" w:fill="FFFFFF"/>
            <w:vAlign w:val="bottom"/>
          </w:tcPr>
          <w:p w14:paraId="4DFC02FA"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zh-CN" w:bidi="zh-CN"/>
              </w:rPr>
              <w:t>–72,957,419</w:t>
            </w:r>
            <w:r>
              <w:rPr>
                <w:rFonts w:eastAsia="Courier New"/>
                <w:sz w:val="18"/>
                <w:szCs w:val="18"/>
                <w:lang w:val="zh-CN" w:bidi="zh-CN"/>
              </w:rPr>
              <w:t>美元</w:t>
            </w:r>
          </w:p>
        </w:tc>
        <w:tc>
          <w:tcPr>
            <w:tcW w:w="1223" w:type="dxa"/>
            <w:shd w:val="clear" w:color="auto" w:fill="FFFFFF"/>
            <w:vAlign w:val="bottom"/>
          </w:tcPr>
          <w:p w14:paraId="4DFC02FB"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51.06%</w:t>
            </w:r>
          </w:p>
        </w:tc>
        <w:tc>
          <w:tcPr>
            <w:tcW w:w="1349" w:type="dxa"/>
            <w:shd w:val="clear" w:color="auto" w:fill="FFFFFF"/>
            <w:vAlign w:val="bottom"/>
          </w:tcPr>
          <w:p w14:paraId="4DFC02FC"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48.94%</w:t>
            </w:r>
          </w:p>
        </w:tc>
      </w:tr>
      <w:tr w:rsidR="00AC46A6" w:rsidRPr="00AC46A6" w14:paraId="4DFC0303" w14:textId="77777777" w:rsidTr="00FE562A">
        <w:trPr>
          <w:jc w:val="center"/>
        </w:trPr>
        <w:tc>
          <w:tcPr>
            <w:tcW w:w="4763" w:type="dxa"/>
            <w:shd w:val="clear" w:color="auto" w:fill="FFFFFF"/>
            <w:vAlign w:val="bottom"/>
          </w:tcPr>
          <w:p w14:paraId="4DFC02FE"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zh-CN" w:bidi="zh-CN"/>
              </w:rPr>
              <w:t>Texas Health Institute for Surgery</w:t>
            </w:r>
          </w:p>
        </w:tc>
        <w:tc>
          <w:tcPr>
            <w:tcW w:w="1814" w:type="dxa"/>
            <w:shd w:val="clear" w:color="auto" w:fill="FFFFFF"/>
            <w:vAlign w:val="bottom"/>
          </w:tcPr>
          <w:p w14:paraId="4DFC02FF"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142,590,116</w:t>
            </w:r>
            <w:r w:rsidRPr="00AC46A6">
              <w:rPr>
                <w:rFonts w:eastAsia="Courier New"/>
                <w:sz w:val="18"/>
                <w:szCs w:val="18"/>
                <w:lang w:val="zh-CN" w:bidi="zh-CN"/>
              </w:rPr>
              <w:t>美元</w:t>
            </w:r>
          </w:p>
        </w:tc>
        <w:tc>
          <w:tcPr>
            <w:tcW w:w="1936" w:type="dxa"/>
            <w:shd w:val="clear" w:color="auto" w:fill="FFFFFF"/>
            <w:vAlign w:val="bottom"/>
          </w:tcPr>
          <w:p w14:paraId="4DFC0300"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zh-CN" w:bidi="zh-CN"/>
              </w:rPr>
              <w:t>–75,113,525</w:t>
            </w:r>
            <w:r>
              <w:rPr>
                <w:rFonts w:eastAsia="Courier New"/>
                <w:sz w:val="18"/>
                <w:szCs w:val="18"/>
                <w:lang w:val="zh-CN" w:bidi="zh-CN"/>
              </w:rPr>
              <w:t>美元</w:t>
            </w:r>
          </w:p>
        </w:tc>
        <w:tc>
          <w:tcPr>
            <w:tcW w:w="1223" w:type="dxa"/>
            <w:shd w:val="clear" w:color="auto" w:fill="FFFFFF"/>
            <w:vAlign w:val="bottom"/>
          </w:tcPr>
          <w:p w14:paraId="4DFC0301"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52.68%</w:t>
            </w:r>
          </w:p>
        </w:tc>
        <w:tc>
          <w:tcPr>
            <w:tcW w:w="1349" w:type="dxa"/>
            <w:shd w:val="clear" w:color="auto" w:fill="FFFFFF"/>
            <w:vAlign w:val="bottom"/>
          </w:tcPr>
          <w:p w14:paraId="4DFC0302"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47.32%</w:t>
            </w:r>
          </w:p>
        </w:tc>
      </w:tr>
      <w:tr w:rsidR="00AC46A6" w:rsidRPr="00AC46A6" w14:paraId="4DFC0309" w14:textId="77777777" w:rsidTr="00FE562A">
        <w:trPr>
          <w:jc w:val="center"/>
        </w:trPr>
        <w:tc>
          <w:tcPr>
            <w:tcW w:w="4763" w:type="dxa"/>
            <w:shd w:val="clear" w:color="auto" w:fill="FFFFFF"/>
            <w:vAlign w:val="bottom"/>
          </w:tcPr>
          <w:p w14:paraId="4DFC0304"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zh-CN" w:bidi="zh-CN"/>
              </w:rPr>
              <w:t>Texas Health USMD – Arlington</w:t>
            </w:r>
          </w:p>
        </w:tc>
        <w:tc>
          <w:tcPr>
            <w:tcW w:w="1814" w:type="dxa"/>
            <w:shd w:val="clear" w:color="auto" w:fill="FFFFFF"/>
            <w:vAlign w:val="bottom"/>
          </w:tcPr>
          <w:p w14:paraId="4DFC0305"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264,395,517</w:t>
            </w:r>
            <w:r w:rsidRPr="00AC46A6">
              <w:rPr>
                <w:rFonts w:eastAsia="Courier New"/>
                <w:sz w:val="18"/>
                <w:szCs w:val="18"/>
                <w:lang w:val="zh-CN" w:bidi="zh-CN"/>
              </w:rPr>
              <w:t>美元</w:t>
            </w:r>
          </w:p>
        </w:tc>
        <w:tc>
          <w:tcPr>
            <w:tcW w:w="1936" w:type="dxa"/>
            <w:shd w:val="clear" w:color="auto" w:fill="FFFFFF"/>
            <w:vAlign w:val="bottom"/>
          </w:tcPr>
          <w:p w14:paraId="4DFC0306"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zh-CN" w:bidi="zh-CN"/>
              </w:rPr>
              <w:t>–170,957,598</w:t>
            </w:r>
            <w:r>
              <w:rPr>
                <w:rFonts w:eastAsia="Courier New"/>
                <w:sz w:val="18"/>
                <w:szCs w:val="18"/>
                <w:lang w:val="zh-CN" w:bidi="zh-CN"/>
              </w:rPr>
              <w:t>美元</w:t>
            </w:r>
          </w:p>
        </w:tc>
        <w:tc>
          <w:tcPr>
            <w:tcW w:w="1223" w:type="dxa"/>
            <w:shd w:val="clear" w:color="auto" w:fill="FFFFFF"/>
            <w:vAlign w:val="bottom"/>
          </w:tcPr>
          <w:p w14:paraId="4DFC0307"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64.66%</w:t>
            </w:r>
          </w:p>
        </w:tc>
        <w:tc>
          <w:tcPr>
            <w:tcW w:w="1349" w:type="dxa"/>
            <w:shd w:val="clear" w:color="auto" w:fill="FFFFFF"/>
            <w:vAlign w:val="bottom"/>
          </w:tcPr>
          <w:p w14:paraId="4DFC0308"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35.34%</w:t>
            </w:r>
          </w:p>
        </w:tc>
      </w:tr>
      <w:tr w:rsidR="00AC46A6" w:rsidRPr="00AC46A6" w14:paraId="4DFC030F" w14:textId="77777777" w:rsidTr="00FE562A">
        <w:trPr>
          <w:jc w:val="center"/>
        </w:trPr>
        <w:tc>
          <w:tcPr>
            <w:tcW w:w="4763" w:type="dxa"/>
            <w:shd w:val="clear" w:color="auto" w:fill="FFFFFF"/>
            <w:vAlign w:val="bottom"/>
          </w:tcPr>
          <w:p w14:paraId="4DFC030A"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zh-CN" w:bidi="zh-CN"/>
              </w:rPr>
              <w:t>Texas Health USMD – Fort Worth</w:t>
            </w:r>
          </w:p>
        </w:tc>
        <w:tc>
          <w:tcPr>
            <w:tcW w:w="1814" w:type="dxa"/>
            <w:shd w:val="clear" w:color="auto" w:fill="FFFFFF"/>
            <w:vAlign w:val="bottom"/>
          </w:tcPr>
          <w:p w14:paraId="4DFC030B"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91,783,463</w:t>
            </w:r>
            <w:r w:rsidRPr="00AC46A6">
              <w:rPr>
                <w:rFonts w:eastAsia="Courier New"/>
                <w:sz w:val="18"/>
                <w:szCs w:val="18"/>
                <w:lang w:val="zh-CN" w:bidi="zh-CN"/>
              </w:rPr>
              <w:t>美元</w:t>
            </w:r>
          </w:p>
        </w:tc>
        <w:tc>
          <w:tcPr>
            <w:tcW w:w="1936" w:type="dxa"/>
            <w:shd w:val="clear" w:color="auto" w:fill="FFFFFF"/>
            <w:vAlign w:val="bottom"/>
          </w:tcPr>
          <w:p w14:paraId="4DFC030C"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zh-CN" w:bidi="zh-CN"/>
              </w:rPr>
              <w:t>–54,789,259</w:t>
            </w:r>
            <w:r>
              <w:rPr>
                <w:rFonts w:eastAsia="Courier New"/>
                <w:sz w:val="18"/>
                <w:szCs w:val="18"/>
                <w:lang w:val="zh-CN" w:bidi="zh-CN"/>
              </w:rPr>
              <w:t>美元</w:t>
            </w:r>
          </w:p>
        </w:tc>
        <w:tc>
          <w:tcPr>
            <w:tcW w:w="1223" w:type="dxa"/>
            <w:shd w:val="clear" w:color="auto" w:fill="FFFFFF"/>
            <w:vAlign w:val="bottom"/>
          </w:tcPr>
          <w:p w14:paraId="4DFC030D"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59.69%</w:t>
            </w:r>
          </w:p>
        </w:tc>
        <w:tc>
          <w:tcPr>
            <w:tcW w:w="1349" w:type="dxa"/>
            <w:shd w:val="clear" w:color="auto" w:fill="FFFFFF"/>
            <w:vAlign w:val="bottom"/>
          </w:tcPr>
          <w:p w14:paraId="4DFC030E"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zh-CN" w:bidi="zh-CN"/>
              </w:rPr>
              <w:t>40.31%</w:t>
            </w:r>
          </w:p>
        </w:tc>
      </w:tr>
      <w:tr w:rsidR="00AC46A6" w:rsidRPr="00FE562A" w14:paraId="4DFC0315" w14:textId="77777777" w:rsidTr="00FE562A">
        <w:trPr>
          <w:jc w:val="center"/>
        </w:trPr>
        <w:tc>
          <w:tcPr>
            <w:tcW w:w="4763" w:type="dxa"/>
            <w:shd w:val="clear" w:color="auto" w:fill="FFFFFF"/>
            <w:vAlign w:val="bottom"/>
          </w:tcPr>
          <w:p w14:paraId="4DFC0310" w14:textId="77777777" w:rsidR="00AC46A6" w:rsidRPr="00FE562A" w:rsidRDefault="00AC46A6" w:rsidP="00AC46A6">
            <w:pPr>
              <w:pStyle w:val="NoSpacing"/>
              <w:rPr>
                <w:rFonts w:eastAsia="Courier New"/>
                <w:b/>
                <w:sz w:val="18"/>
                <w:szCs w:val="18"/>
                <w:lang w:bidi="ar-SA"/>
              </w:rPr>
            </w:pPr>
            <w:r w:rsidRPr="00FE562A">
              <w:rPr>
                <w:rFonts w:eastAsia="Courier New"/>
                <w:b/>
                <w:sz w:val="18"/>
                <w:szCs w:val="18"/>
                <w:lang w:val="zh-CN" w:bidi="zh-CN"/>
              </w:rPr>
              <w:t>总计</w:t>
            </w:r>
          </w:p>
        </w:tc>
        <w:tc>
          <w:tcPr>
            <w:tcW w:w="1814" w:type="dxa"/>
            <w:shd w:val="clear" w:color="auto" w:fill="FFFFFF"/>
            <w:vAlign w:val="bottom"/>
          </w:tcPr>
          <w:p w14:paraId="4DFC0311" w14:textId="77777777" w:rsidR="00AC46A6" w:rsidRPr="00FE562A" w:rsidRDefault="00AC46A6" w:rsidP="00AC46A6">
            <w:pPr>
              <w:pStyle w:val="NoSpacing"/>
              <w:jc w:val="right"/>
              <w:rPr>
                <w:rFonts w:eastAsia="Courier New"/>
                <w:b/>
                <w:sz w:val="18"/>
                <w:szCs w:val="18"/>
                <w:lang w:bidi="ar-SA"/>
              </w:rPr>
            </w:pPr>
            <w:r w:rsidRPr="00FE562A">
              <w:rPr>
                <w:rFonts w:eastAsia="Courier New"/>
                <w:b/>
                <w:sz w:val="18"/>
                <w:szCs w:val="18"/>
                <w:lang w:val="zh-CN" w:bidi="zh-CN"/>
              </w:rPr>
              <w:t>9,076,785,007</w:t>
            </w:r>
            <w:r w:rsidRPr="00FE562A">
              <w:rPr>
                <w:rFonts w:eastAsia="Courier New"/>
                <w:b/>
                <w:sz w:val="18"/>
                <w:szCs w:val="18"/>
                <w:lang w:val="zh-CN" w:bidi="zh-CN"/>
              </w:rPr>
              <w:t>美元</w:t>
            </w:r>
          </w:p>
        </w:tc>
        <w:tc>
          <w:tcPr>
            <w:tcW w:w="1936" w:type="dxa"/>
            <w:shd w:val="clear" w:color="auto" w:fill="FFFFFF"/>
            <w:vAlign w:val="bottom"/>
          </w:tcPr>
          <w:p w14:paraId="4DFC0312" w14:textId="77777777" w:rsidR="00AC46A6" w:rsidRPr="00FE562A" w:rsidRDefault="00AC46A6" w:rsidP="00AC46A6">
            <w:pPr>
              <w:pStyle w:val="NoSpacing"/>
              <w:jc w:val="right"/>
              <w:rPr>
                <w:rFonts w:eastAsia="Courier New"/>
                <w:b/>
                <w:sz w:val="18"/>
                <w:szCs w:val="18"/>
                <w:lang w:bidi="ar-SA"/>
              </w:rPr>
            </w:pPr>
            <w:r w:rsidRPr="00FE562A">
              <w:rPr>
                <w:rFonts w:eastAsia="Courier New"/>
                <w:b/>
                <w:sz w:val="18"/>
                <w:szCs w:val="18"/>
                <w:lang w:val="zh-CN" w:bidi="zh-CN"/>
              </w:rPr>
              <w:t>–5,752,806,400</w:t>
            </w:r>
            <w:r w:rsidRPr="00FE562A">
              <w:rPr>
                <w:rFonts w:eastAsia="Courier New"/>
                <w:b/>
                <w:sz w:val="18"/>
                <w:szCs w:val="18"/>
                <w:lang w:val="zh-CN" w:bidi="zh-CN"/>
              </w:rPr>
              <w:t>美元</w:t>
            </w:r>
          </w:p>
        </w:tc>
        <w:tc>
          <w:tcPr>
            <w:tcW w:w="1223" w:type="dxa"/>
            <w:shd w:val="clear" w:color="auto" w:fill="FFFFFF"/>
            <w:vAlign w:val="bottom"/>
          </w:tcPr>
          <w:p w14:paraId="4DFC0313" w14:textId="77777777" w:rsidR="00AC46A6" w:rsidRPr="00FE562A" w:rsidRDefault="00AC46A6" w:rsidP="00AC46A6">
            <w:pPr>
              <w:pStyle w:val="NoSpacing"/>
              <w:jc w:val="right"/>
              <w:rPr>
                <w:rFonts w:eastAsia="Courier New"/>
                <w:b/>
                <w:sz w:val="18"/>
                <w:szCs w:val="18"/>
                <w:lang w:bidi="ar-SA"/>
              </w:rPr>
            </w:pPr>
            <w:r w:rsidRPr="00FE562A">
              <w:rPr>
                <w:rFonts w:eastAsia="Courier New"/>
                <w:b/>
                <w:sz w:val="18"/>
                <w:szCs w:val="18"/>
                <w:lang w:val="zh-CN" w:bidi="zh-CN"/>
              </w:rPr>
              <w:t>63.38%</w:t>
            </w:r>
          </w:p>
        </w:tc>
        <w:tc>
          <w:tcPr>
            <w:tcW w:w="1349" w:type="dxa"/>
            <w:shd w:val="clear" w:color="auto" w:fill="FFFFFF"/>
            <w:vAlign w:val="bottom"/>
          </w:tcPr>
          <w:p w14:paraId="4DFC0314" w14:textId="77777777" w:rsidR="00AC46A6" w:rsidRPr="00FE562A" w:rsidRDefault="00AC46A6" w:rsidP="00AC46A6">
            <w:pPr>
              <w:pStyle w:val="NoSpacing"/>
              <w:jc w:val="right"/>
              <w:rPr>
                <w:rFonts w:eastAsia="Courier New"/>
                <w:b/>
                <w:sz w:val="18"/>
                <w:szCs w:val="18"/>
                <w:lang w:bidi="ar-SA"/>
              </w:rPr>
            </w:pPr>
            <w:r w:rsidRPr="00FE562A">
              <w:rPr>
                <w:rFonts w:eastAsia="Courier New"/>
                <w:b/>
                <w:sz w:val="18"/>
                <w:szCs w:val="18"/>
                <w:lang w:val="zh-CN" w:bidi="zh-CN"/>
              </w:rPr>
              <w:t>36.62%</w:t>
            </w:r>
          </w:p>
        </w:tc>
      </w:tr>
      <w:tr w:rsidR="00AC46A6" w:rsidRPr="00FE562A" w14:paraId="4DFC031B" w14:textId="77777777" w:rsidTr="00FE562A">
        <w:trPr>
          <w:jc w:val="center"/>
        </w:trPr>
        <w:tc>
          <w:tcPr>
            <w:tcW w:w="4763" w:type="dxa"/>
            <w:shd w:val="clear" w:color="auto" w:fill="FFFFFF"/>
            <w:vAlign w:val="bottom"/>
          </w:tcPr>
          <w:p w14:paraId="4DFC0316" w14:textId="77777777" w:rsidR="00AC46A6" w:rsidRPr="00FE562A" w:rsidRDefault="00AC46A6" w:rsidP="00FE562A">
            <w:pPr>
              <w:pStyle w:val="NoSpacing"/>
              <w:spacing w:before="240" w:after="120"/>
              <w:rPr>
                <w:rFonts w:eastAsia="Courier New"/>
                <w:b/>
                <w:sz w:val="18"/>
                <w:szCs w:val="18"/>
                <w:lang w:bidi="ar-SA"/>
              </w:rPr>
            </w:pPr>
            <w:r w:rsidRPr="00FE562A">
              <w:rPr>
                <w:rFonts w:eastAsia="Courier New"/>
                <w:b/>
                <w:color w:val="0070C0"/>
                <w:lang w:val="zh-CN" w:bidi="zh-CN"/>
              </w:rPr>
              <w:t>德州卫生资源</w:t>
            </w:r>
            <w:r w:rsidRPr="00FE562A">
              <w:rPr>
                <w:rFonts w:eastAsia="Courier New"/>
                <w:b/>
                <w:color w:val="0070C0"/>
                <w:lang w:val="zh-CN" w:bidi="zh-CN"/>
              </w:rPr>
              <w:t xml:space="preserve"> — — AGB</w:t>
            </w:r>
            <w:r w:rsidRPr="00FE562A">
              <w:rPr>
                <w:rFonts w:eastAsia="Courier New"/>
                <w:b/>
                <w:color w:val="0070C0"/>
                <w:lang w:val="zh-CN" w:bidi="zh-CN"/>
              </w:rPr>
              <w:t>选定</w:t>
            </w:r>
          </w:p>
        </w:tc>
        <w:tc>
          <w:tcPr>
            <w:tcW w:w="1814" w:type="dxa"/>
            <w:shd w:val="clear" w:color="auto" w:fill="FFFFFF"/>
            <w:vAlign w:val="bottom"/>
          </w:tcPr>
          <w:p w14:paraId="4DFC0317" w14:textId="77777777" w:rsidR="00AC46A6" w:rsidRPr="00FE562A" w:rsidRDefault="00AC46A6" w:rsidP="00AC46A6">
            <w:pPr>
              <w:pStyle w:val="NoSpacing"/>
              <w:rPr>
                <w:rFonts w:eastAsia="Courier New"/>
                <w:b/>
                <w:sz w:val="18"/>
                <w:szCs w:val="18"/>
                <w:lang w:bidi="ar-SA"/>
              </w:rPr>
            </w:pPr>
          </w:p>
        </w:tc>
        <w:tc>
          <w:tcPr>
            <w:tcW w:w="1936" w:type="dxa"/>
            <w:shd w:val="clear" w:color="auto" w:fill="FFFFFF"/>
            <w:vAlign w:val="bottom"/>
          </w:tcPr>
          <w:p w14:paraId="4DFC0318" w14:textId="77777777" w:rsidR="00AC46A6" w:rsidRPr="00FE562A" w:rsidRDefault="00AC46A6" w:rsidP="00AC46A6">
            <w:pPr>
              <w:pStyle w:val="NoSpacing"/>
              <w:rPr>
                <w:rFonts w:eastAsia="Courier New"/>
                <w:b/>
                <w:sz w:val="18"/>
                <w:szCs w:val="18"/>
                <w:lang w:bidi="ar-SA"/>
              </w:rPr>
            </w:pPr>
          </w:p>
        </w:tc>
        <w:tc>
          <w:tcPr>
            <w:tcW w:w="1223" w:type="dxa"/>
            <w:shd w:val="clear" w:color="auto" w:fill="FFFFFF"/>
            <w:vAlign w:val="bottom"/>
          </w:tcPr>
          <w:p w14:paraId="4DFC0319" w14:textId="77777777" w:rsidR="00AC46A6" w:rsidRPr="00FE562A" w:rsidRDefault="00AC46A6" w:rsidP="00AC46A6">
            <w:pPr>
              <w:pStyle w:val="NoSpacing"/>
              <w:rPr>
                <w:rFonts w:eastAsia="Courier New"/>
                <w:b/>
                <w:sz w:val="18"/>
                <w:szCs w:val="18"/>
                <w:lang w:bidi="ar-SA"/>
              </w:rPr>
            </w:pPr>
          </w:p>
        </w:tc>
        <w:tc>
          <w:tcPr>
            <w:tcW w:w="1349" w:type="dxa"/>
            <w:shd w:val="clear" w:color="auto" w:fill="FFFFFF"/>
            <w:vAlign w:val="bottom"/>
          </w:tcPr>
          <w:p w14:paraId="4DFC031A" w14:textId="77777777" w:rsidR="00AC46A6" w:rsidRPr="00FE562A" w:rsidRDefault="00AC46A6" w:rsidP="00AC46A6">
            <w:pPr>
              <w:pStyle w:val="NoSpacing"/>
              <w:jc w:val="right"/>
              <w:rPr>
                <w:rFonts w:eastAsia="Courier New"/>
                <w:b/>
                <w:sz w:val="18"/>
                <w:szCs w:val="18"/>
                <w:lang w:bidi="ar-SA"/>
              </w:rPr>
            </w:pPr>
            <w:r w:rsidRPr="00FE562A">
              <w:rPr>
                <w:rFonts w:eastAsia="Courier New"/>
                <w:b/>
                <w:color w:val="0070C0"/>
                <w:lang w:val="zh-CN" w:bidi="zh-CN"/>
              </w:rPr>
              <w:t>25%***</w:t>
            </w:r>
          </w:p>
        </w:tc>
      </w:tr>
    </w:tbl>
    <w:p w14:paraId="4DFC031C" w14:textId="77777777" w:rsidR="00AC46A6" w:rsidRPr="00AC46A6" w:rsidRDefault="00AC46A6" w:rsidP="00AC46A6">
      <w:pPr>
        <w:pStyle w:val="NoSpacing"/>
        <w:rPr>
          <w:rFonts w:eastAsia="Courier New"/>
          <w:sz w:val="18"/>
          <w:szCs w:val="20"/>
          <w:lang w:bidi="ar-SA"/>
        </w:rPr>
      </w:pPr>
      <w:r w:rsidRPr="00AC46A6">
        <w:rPr>
          <w:rFonts w:eastAsia="Courier New"/>
          <w:sz w:val="18"/>
          <w:szCs w:val="20"/>
          <w:lang w:val="zh-CN" w:bidi="zh-CN"/>
        </w:rPr>
        <w:t xml:space="preserve">* </w:t>
      </w:r>
      <w:r w:rsidRPr="00AC46A6">
        <w:rPr>
          <w:rFonts w:eastAsia="Courier New"/>
          <w:sz w:val="18"/>
          <w:szCs w:val="20"/>
          <w:lang w:val="zh-CN" w:bidi="zh-CN"/>
        </w:rPr>
        <w:t>所有医院的收入均不包括：</w:t>
      </w:r>
      <w:r w:rsidRPr="00AC46A6">
        <w:rPr>
          <w:rFonts w:eastAsia="Courier New"/>
          <w:sz w:val="18"/>
          <w:szCs w:val="20"/>
          <w:lang w:val="zh-CN" w:bidi="zh-CN"/>
        </w:rPr>
        <w:t xml:space="preserve"> </w:t>
      </w:r>
      <w:r w:rsidRPr="00AC46A6">
        <w:rPr>
          <w:rFonts w:eastAsia="Courier New"/>
          <w:sz w:val="18"/>
          <w:szCs w:val="20"/>
          <w:lang w:val="zh-CN" w:bidi="zh-CN"/>
        </w:rPr>
        <w:t>未投保收入、医疗补助计划和控管医疗补助计划</w:t>
      </w:r>
      <w:r w:rsidRPr="00AC46A6">
        <w:rPr>
          <w:rFonts w:eastAsia="Courier New"/>
          <w:sz w:val="18"/>
          <w:szCs w:val="20"/>
          <w:lang w:val="zh-CN" w:bidi="zh-CN"/>
        </w:rPr>
        <w:t xml:space="preserve"> - 2014</w:t>
      </w:r>
      <w:r w:rsidRPr="00AC46A6">
        <w:rPr>
          <w:rFonts w:eastAsia="Courier New"/>
          <w:sz w:val="18"/>
          <w:szCs w:val="20"/>
          <w:lang w:val="zh-CN" w:bidi="zh-CN"/>
        </w:rPr>
        <w:t>年</w:t>
      </w:r>
    </w:p>
    <w:p w14:paraId="4DFC031D" w14:textId="77777777" w:rsidR="00AC46A6" w:rsidRPr="00AC46A6" w:rsidRDefault="00AC46A6" w:rsidP="00AC46A6">
      <w:pPr>
        <w:pStyle w:val="NoSpacing"/>
        <w:rPr>
          <w:rFonts w:eastAsia="Courier New"/>
          <w:sz w:val="18"/>
          <w:szCs w:val="20"/>
          <w:lang w:bidi="ar-SA"/>
        </w:rPr>
      </w:pPr>
      <w:r w:rsidRPr="00AC46A6">
        <w:rPr>
          <w:rFonts w:eastAsia="Courier New"/>
          <w:sz w:val="18"/>
          <w:szCs w:val="20"/>
          <w:lang w:val="zh-CN" w:bidi="zh-CN"/>
        </w:rPr>
        <w:t>**</w:t>
      </w:r>
      <w:r w:rsidRPr="00AC46A6">
        <w:rPr>
          <w:rFonts w:eastAsia="Courier New"/>
          <w:sz w:val="18"/>
          <w:szCs w:val="20"/>
          <w:lang w:val="zh-CN" w:bidi="zh-CN"/>
        </w:rPr>
        <w:t>同一收入组的全部折扣</w:t>
      </w:r>
    </w:p>
    <w:p w14:paraId="4DFC031E" w14:textId="77777777" w:rsidR="00AC46A6" w:rsidRPr="00AC46A6" w:rsidRDefault="00AC46A6" w:rsidP="00AC46A6">
      <w:pPr>
        <w:pStyle w:val="NoSpacing"/>
        <w:rPr>
          <w:rFonts w:eastAsia="Courier New"/>
          <w:sz w:val="18"/>
          <w:szCs w:val="20"/>
          <w:lang w:bidi="ar-SA"/>
        </w:rPr>
      </w:pPr>
      <w:r w:rsidRPr="00AC46A6">
        <w:rPr>
          <w:rFonts w:eastAsia="Courier New"/>
          <w:sz w:val="18"/>
          <w:szCs w:val="20"/>
          <w:lang w:val="zh-CN" w:bidi="zh-CN"/>
        </w:rPr>
        <w:t>***THR</w:t>
      </w:r>
      <w:r w:rsidRPr="00AC46A6">
        <w:rPr>
          <w:rFonts w:eastAsia="Courier New"/>
          <w:sz w:val="18"/>
          <w:szCs w:val="20"/>
          <w:lang w:val="zh-CN" w:bidi="zh-CN"/>
        </w:rPr>
        <w:t>选定</w:t>
      </w:r>
      <w:r w:rsidRPr="00AC46A6">
        <w:rPr>
          <w:rFonts w:eastAsia="Courier New"/>
          <w:sz w:val="18"/>
          <w:szCs w:val="20"/>
          <w:lang w:val="zh-CN" w:bidi="zh-CN"/>
        </w:rPr>
        <w:t>AGB</w:t>
      </w:r>
      <w:r w:rsidRPr="00AC46A6">
        <w:rPr>
          <w:rFonts w:eastAsia="Courier New"/>
          <w:sz w:val="18"/>
          <w:szCs w:val="20"/>
          <w:lang w:val="zh-CN" w:bidi="zh-CN"/>
        </w:rPr>
        <w:t>的</w:t>
      </w:r>
      <w:r w:rsidRPr="00AC46A6">
        <w:rPr>
          <w:rFonts w:eastAsia="Courier New"/>
          <w:sz w:val="18"/>
          <w:szCs w:val="20"/>
          <w:lang w:val="zh-CN" w:bidi="zh-CN"/>
        </w:rPr>
        <w:t>25%</w:t>
      </w:r>
      <w:r w:rsidRPr="00AC46A6">
        <w:rPr>
          <w:rFonts w:eastAsia="Courier New"/>
          <w:sz w:val="18"/>
          <w:szCs w:val="20"/>
          <w:lang w:val="zh-CN" w:bidi="zh-CN"/>
        </w:rPr>
        <w:t>，可获得最大折扣，无论实际</w:t>
      </w:r>
      <w:r w:rsidRPr="00AC46A6">
        <w:rPr>
          <w:rFonts w:eastAsia="Courier New"/>
          <w:sz w:val="18"/>
          <w:szCs w:val="20"/>
          <w:lang w:val="zh-CN" w:bidi="zh-CN"/>
        </w:rPr>
        <w:t>AGB</w:t>
      </w:r>
      <w:r w:rsidRPr="00AC46A6">
        <w:rPr>
          <w:rFonts w:eastAsia="Courier New"/>
          <w:sz w:val="18"/>
          <w:szCs w:val="20"/>
          <w:lang w:val="zh-CN" w:bidi="zh-CN"/>
        </w:rPr>
        <w:t>大小</w:t>
      </w:r>
      <w:r w:rsidRPr="00AC46A6">
        <w:rPr>
          <w:rFonts w:eastAsia="Courier New"/>
          <w:sz w:val="18"/>
          <w:szCs w:val="20"/>
          <w:lang w:val="zh-CN" w:bidi="zh-CN"/>
        </w:rPr>
        <w:br/>
      </w:r>
      <w:r w:rsidRPr="00AC46A6">
        <w:rPr>
          <w:rFonts w:eastAsia="Courier New"/>
          <w:sz w:val="18"/>
          <w:szCs w:val="20"/>
          <w:lang w:val="zh-CN" w:bidi="zh-CN"/>
        </w:rPr>
        <w:t>（上文和《附件</w:t>
      </w:r>
      <w:r w:rsidRPr="00AC46A6">
        <w:rPr>
          <w:rFonts w:eastAsia="Courier New"/>
          <w:sz w:val="18"/>
          <w:szCs w:val="20"/>
          <w:lang w:val="zh-CN" w:bidi="zh-CN"/>
        </w:rPr>
        <w:t>C</w:t>
      </w:r>
      <w:r w:rsidRPr="00AC46A6">
        <w:rPr>
          <w:rFonts w:eastAsia="Courier New"/>
          <w:sz w:val="18"/>
          <w:szCs w:val="20"/>
          <w:lang w:val="zh-CN" w:bidi="zh-CN"/>
        </w:rPr>
        <w:t>》（涵盖实体）中列出的所有</w:t>
      </w:r>
      <w:r w:rsidRPr="00AC46A6">
        <w:rPr>
          <w:rFonts w:eastAsia="Courier New"/>
          <w:sz w:val="18"/>
          <w:szCs w:val="20"/>
          <w:lang w:val="zh-CN" w:bidi="zh-CN"/>
        </w:rPr>
        <w:t>THR</w:t>
      </w:r>
      <w:r w:rsidRPr="00AC46A6">
        <w:rPr>
          <w:rFonts w:eastAsia="Courier New"/>
          <w:sz w:val="18"/>
          <w:szCs w:val="20"/>
          <w:lang w:val="zh-CN" w:bidi="zh-CN"/>
        </w:rPr>
        <w:t>设施均适用统一的</w:t>
      </w:r>
      <w:r w:rsidRPr="00AC46A6">
        <w:rPr>
          <w:rFonts w:eastAsia="Courier New"/>
          <w:sz w:val="18"/>
          <w:szCs w:val="20"/>
          <w:lang w:val="zh-CN" w:bidi="zh-CN"/>
        </w:rPr>
        <w:t>AGB</w:t>
      </w:r>
      <w:r w:rsidRPr="00AC46A6">
        <w:rPr>
          <w:rFonts w:eastAsia="Courier New"/>
          <w:sz w:val="18"/>
          <w:szCs w:val="20"/>
          <w:lang w:val="zh-CN" w:bidi="zh-CN"/>
        </w:rPr>
        <w:t>）</w:t>
      </w:r>
    </w:p>
    <w:sectPr w:rsidR="00AC46A6" w:rsidRPr="00AC46A6" w:rsidSect="00FE562A">
      <w:pgSz w:w="12240" w:h="15840"/>
      <w:pgMar w:top="720" w:right="720" w:bottom="144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C0321" w14:textId="77777777" w:rsidR="000F5D89" w:rsidRDefault="000F5D89" w:rsidP="001C2B1C">
      <w:r>
        <w:separator/>
      </w:r>
    </w:p>
  </w:endnote>
  <w:endnote w:type="continuationSeparator" w:id="0">
    <w:p w14:paraId="4DFC0322" w14:textId="77777777" w:rsidR="000F5D89" w:rsidRDefault="000F5D89" w:rsidP="001C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C032B" w14:textId="77777777" w:rsidR="00FE562A" w:rsidRPr="00FE562A" w:rsidRDefault="00AB2A4E" w:rsidP="00FE562A">
    <w:pPr>
      <w:pStyle w:val="Footer"/>
      <w:jc w:val="right"/>
      <w:rPr>
        <w:sz w:val="18"/>
        <w:lang w:val="en-US"/>
      </w:rPr>
    </w:pPr>
    <w:r>
      <w:rPr>
        <w:sz w:val="18"/>
        <w:lang w:val="en-US"/>
      </w:rPr>
      <w:t>TLC 11/15 THR.DI_</w:t>
    </w:r>
    <w:r w:rsidRPr="00AB2A4E">
      <w:rPr>
        <w:sz w:val="18"/>
        <w:lang w:val="en-US"/>
      </w:rPr>
      <w:t xml:space="preserve"> </w:t>
    </w:r>
    <w:r>
      <w:rPr>
        <w:sz w:val="18"/>
        <w:lang w:val="en-US"/>
      </w:rPr>
      <w:t>MANDARIN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C033D" w14:textId="77777777" w:rsidR="00FE562A" w:rsidRPr="00FE562A" w:rsidRDefault="00AB2A4E" w:rsidP="00FE562A">
    <w:pPr>
      <w:pStyle w:val="Footer"/>
      <w:jc w:val="right"/>
      <w:rPr>
        <w:sz w:val="18"/>
        <w:lang w:val="en-US"/>
      </w:rPr>
    </w:pPr>
    <w:r>
      <w:rPr>
        <w:sz w:val="18"/>
        <w:lang w:val="en-US"/>
      </w:rPr>
      <w:t>TLC 11/15 THR.DI_MANDARIN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C031F" w14:textId="77777777" w:rsidR="000F5D89" w:rsidRDefault="000F5D89" w:rsidP="001C2B1C">
      <w:r>
        <w:separator/>
      </w:r>
    </w:p>
  </w:footnote>
  <w:footnote w:type="continuationSeparator" w:id="0">
    <w:p w14:paraId="4DFC0320" w14:textId="77777777" w:rsidR="000F5D89" w:rsidRDefault="000F5D89" w:rsidP="001C2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C0323" w14:textId="77777777" w:rsidR="00AC46A6" w:rsidRPr="00F11F63" w:rsidRDefault="00234E93" w:rsidP="00DB49D8">
    <w:pPr>
      <w:pStyle w:val="NoSpacing"/>
      <w:jc w:val="right"/>
      <w:rPr>
        <w:b/>
        <w:bCs/>
        <w:i/>
        <w:iCs/>
      </w:rPr>
    </w:pPr>
    <w:r>
      <w:rPr>
        <w:b/>
        <w:i/>
        <w:noProof/>
        <w:lang w:eastAsia="en-US" w:bidi="ar-SA"/>
      </w:rPr>
      <w:drawing>
        <wp:anchor distT="0" distB="0" distL="114300" distR="114300" simplePos="0" relativeHeight="251661312" behindDoc="0" locked="0" layoutInCell="1" allowOverlap="1" wp14:anchorId="4DFC033E" wp14:editId="4DFC033F">
          <wp:simplePos x="0" y="0"/>
          <wp:positionH relativeFrom="column">
            <wp:posOffset>-168910</wp:posOffset>
          </wp:positionH>
          <wp:positionV relativeFrom="paragraph">
            <wp:posOffset>-28575</wp:posOffset>
          </wp:positionV>
          <wp:extent cx="2479675" cy="616585"/>
          <wp:effectExtent l="0" t="0" r="0" b="0"/>
          <wp:wrapSquare wrapText="bothSides"/>
          <wp:docPr id="1" name="Picture 4" descr="C:\Users\laugem01\Documents\My Documents\Clients\THR\THR_2.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gem01\Documents\My Documents\Clients\THR\THR_2.23.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67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C0324" w14:textId="77777777" w:rsidR="00AC46A6" w:rsidRDefault="00AC46A6" w:rsidP="00DB49D8">
    <w:pPr>
      <w:pStyle w:val="NoSpacing"/>
      <w:jc w:val="right"/>
    </w:pPr>
    <w:r w:rsidRPr="00F11F63">
      <w:rPr>
        <w:b/>
        <w:i/>
        <w:lang w:val="zh-CN" w:bidi="zh-CN"/>
      </w:rPr>
      <w:t>系统服务 — — 金融</w:t>
    </w:r>
  </w:p>
  <w:p w14:paraId="4DFC0325" w14:textId="77777777" w:rsidR="00AC46A6" w:rsidRPr="0015364A" w:rsidRDefault="0015364A" w:rsidP="00DB49D8">
    <w:pPr>
      <w:pStyle w:val="NoSpacing"/>
      <w:jc w:val="right"/>
      <w:rPr>
        <w:i/>
      </w:rPr>
    </w:pPr>
    <w:r>
      <w:rPr>
        <w:i/>
      </w:rPr>
      <w:t>System Services – Finance</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0770"/>
    </w:tblGrid>
    <w:tr w:rsidR="00AC46A6" w:rsidRPr="0020615D" w14:paraId="4DFC0327" w14:textId="77777777" w:rsidTr="003D6086">
      <w:trPr>
        <w:trHeight w:val="144"/>
      </w:trPr>
      <w:tc>
        <w:tcPr>
          <w:tcW w:w="10908" w:type="dxa"/>
        </w:tcPr>
        <w:p w14:paraId="4DFC0326" w14:textId="77777777" w:rsidR="00AC46A6" w:rsidRPr="0015364A" w:rsidRDefault="00AC46A6" w:rsidP="00DB49D8">
          <w:pPr>
            <w:pStyle w:val="NoSpacing"/>
            <w:rPr>
              <w:bCs/>
              <w:i/>
            </w:rPr>
          </w:pPr>
          <w:r w:rsidRPr="00DB49D8">
            <w:rPr>
              <w:b/>
              <w:lang w:val="zh-CN" w:bidi="zh-CN"/>
            </w:rPr>
            <w:t>政策名称： 财政援助政策</w:t>
          </w:r>
          <w:r w:rsidR="0015364A">
            <w:rPr>
              <w:b/>
              <w:lang w:bidi="zh-CN"/>
            </w:rPr>
            <w:t xml:space="preserve"> / </w:t>
          </w:r>
          <w:r w:rsidR="0015364A" w:rsidRPr="0015364A">
            <w:rPr>
              <w:i/>
              <w:sz w:val="20"/>
              <w:lang w:bidi="zh-CN"/>
            </w:rPr>
            <w:t>Policy Name: Financial Assistance Policy</w:t>
          </w:r>
        </w:p>
      </w:tc>
    </w:tr>
    <w:tr w:rsidR="00AC46A6" w:rsidRPr="0020615D" w14:paraId="4DFC0329" w14:textId="77777777" w:rsidTr="003D6086">
      <w:trPr>
        <w:trHeight w:val="144"/>
      </w:trPr>
      <w:tc>
        <w:tcPr>
          <w:tcW w:w="10908" w:type="dxa"/>
          <w:vAlign w:val="bottom"/>
        </w:tcPr>
        <w:p w14:paraId="4DFC0328" w14:textId="77777777" w:rsidR="00AC46A6" w:rsidRPr="0015364A" w:rsidRDefault="00AC46A6" w:rsidP="0015364A">
          <w:pPr>
            <w:pStyle w:val="NoSpacing"/>
            <w:rPr>
              <w:rFonts w:eastAsia="SimSun"/>
              <w:b/>
              <w:bCs/>
            </w:rPr>
          </w:pPr>
          <w:r w:rsidRPr="00DB49D8">
            <w:rPr>
              <w:rFonts w:ascii="MS Gothic" w:eastAsia="MS Gothic" w:hAnsi="MS Gothic" w:cs="MS Gothic" w:hint="eastAsia"/>
              <w:b/>
              <w:lang w:val="zh-CN" w:bidi="zh-CN"/>
            </w:rPr>
            <w:t>第</w:t>
          </w:r>
          <w:r w:rsidRPr="00DB49D8">
            <w:rPr>
              <w:b/>
              <w:lang w:val="zh-CN" w:bidi="zh-CN"/>
            </w:rPr>
            <w:fldChar w:fldCharType="begin"/>
          </w:r>
          <w:r w:rsidRPr="00DB49D8">
            <w:rPr>
              <w:b/>
              <w:lang w:val="zh-CN" w:bidi="zh-CN"/>
            </w:rPr>
            <w:instrText xml:space="preserve"> PAGE </w:instrText>
          </w:r>
          <w:r w:rsidRPr="00DB49D8">
            <w:rPr>
              <w:b/>
              <w:lang w:val="zh-CN" w:bidi="zh-CN"/>
            </w:rPr>
            <w:fldChar w:fldCharType="separate"/>
          </w:r>
          <w:r w:rsidR="003C508B">
            <w:rPr>
              <w:b/>
              <w:noProof/>
              <w:lang w:val="zh-CN" w:bidi="zh-CN"/>
            </w:rPr>
            <w:t>4</w:t>
          </w:r>
          <w:r w:rsidRPr="00DB49D8">
            <w:rPr>
              <w:b/>
              <w:lang w:val="zh-CN" w:bidi="zh-CN"/>
            </w:rPr>
            <w:fldChar w:fldCharType="end"/>
          </w:r>
          <w:r w:rsidRPr="00DB49D8">
            <w:rPr>
              <w:b/>
              <w:lang w:val="zh-CN" w:bidi="zh-CN"/>
            </w:rPr>
            <w:t>/</w:t>
          </w:r>
          <w:r w:rsidRPr="00DB49D8">
            <w:rPr>
              <w:b/>
              <w:lang w:val="zh-CN" w:bidi="zh-CN"/>
            </w:rPr>
            <w:fldChar w:fldCharType="begin"/>
          </w:r>
          <w:r w:rsidRPr="00DB49D8">
            <w:rPr>
              <w:b/>
              <w:lang w:val="zh-CN" w:bidi="zh-CN"/>
            </w:rPr>
            <w:instrText xml:space="preserve"> NUMPAGES  \* Arabic  \* MERGEFORMAT </w:instrText>
          </w:r>
          <w:r w:rsidRPr="00DB49D8">
            <w:rPr>
              <w:b/>
              <w:lang w:val="zh-CN" w:bidi="zh-CN"/>
            </w:rPr>
            <w:fldChar w:fldCharType="separate"/>
          </w:r>
          <w:r w:rsidR="003C508B">
            <w:rPr>
              <w:b/>
              <w:noProof/>
              <w:lang w:val="zh-CN" w:bidi="zh-CN"/>
            </w:rPr>
            <w:t>17</w:t>
          </w:r>
          <w:r w:rsidRPr="00DB49D8">
            <w:rPr>
              <w:b/>
              <w:lang w:val="zh-CN" w:bidi="zh-CN"/>
            </w:rPr>
            <w:fldChar w:fldCharType="end"/>
          </w:r>
          <w:r w:rsidRPr="00DB49D8">
            <w:rPr>
              <w:rFonts w:ascii="Microsoft JhengHei" w:eastAsia="Microsoft JhengHei" w:hAnsi="Microsoft JhengHei" w:cs="Microsoft JhengHei" w:hint="eastAsia"/>
              <w:b/>
              <w:lang w:val="zh-CN" w:bidi="zh-CN"/>
            </w:rPr>
            <w:t>页</w:t>
          </w:r>
          <w:r w:rsidR="0015364A">
            <w:rPr>
              <w:b/>
              <w:lang w:bidi="zh-CN"/>
            </w:rPr>
            <w:t xml:space="preserve"> / </w:t>
          </w:r>
          <w:r w:rsidR="0015364A" w:rsidRPr="0015364A">
            <w:rPr>
              <w:i/>
              <w:sz w:val="20"/>
              <w:lang w:bidi="zh-CN"/>
            </w:rPr>
            <w:t xml:space="preserve">Page </w:t>
          </w:r>
          <w:r w:rsidR="0015364A" w:rsidRPr="0015364A">
            <w:rPr>
              <w:i/>
              <w:sz w:val="20"/>
              <w:szCs w:val="22"/>
              <w:lang w:val="zh-CN" w:bidi="zh-CN"/>
            </w:rPr>
            <w:fldChar w:fldCharType="begin"/>
          </w:r>
          <w:r w:rsidR="0015364A" w:rsidRPr="0015364A">
            <w:rPr>
              <w:i/>
              <w:sz w:val="20"/>
              <w:szCs w:val="22"/>
              <w:lang w:val="zh-CN" w:bidi="zh-CN"/>
            </w:rPr>
            <w:instrText xml:space="preserve"> PAGE </w:instrText>
          </w:r>
          <w:r w:rsidR="0015364A" w:rsidRPr="0015364A">
            <w:rPr>
              <w:i/>
              <w:sz w:val="20"/>
              <w:szCs w:val="22"/>
              <w:lang w:val="zh-CN" w:bidi="zh-CN"/>
            </w:rPr>
            <w:fldChar w:fldCharType="separate"/>
          </w:r>
          <w:r w:rsidR="003C508B">
            <w:rPr>
              <w:i/>
              <w:noProof/>
              <w:sz w:val="20"/>
              <w:szCs w:val="22"/>
              <w:lang w:val="zh-CN" w:bidi="zh-CN"/>
            </w:rPr>
            <w:t>4</w:t>
          </w:r>
          <w:r w:rsidR="0015364A" w:rsidRPr="0015364A">
            <w:rPr>
              <w:i/>
              <w:sz w:val="20"/>
              <w:szCs w:val="22"/>
              <w:lang w:val="zh-CN" w:bidi="zh-CN"/>
            </w:rPr>
            <w:fldChar w:fldCharType="end"/>
          </w:r>
          <w:r w:rsidR="006E4DB0">
            <w:rPr>
              <w:i/>
              <w:sz w:val="20"/>
              <w:szCs w:val="22"/>
              <w:lang w:bidi="zh-CN"/>
            </w:rPr>
            <w:t xml:space="preserve"> </w:t>
          </w:r>
          <w:r w:rsidR="0015364A" w:rsidRPr="0015364A">
            <w:rPr>
              <w:i/>
              <w:sz w:val="20"/>
              <w:szCs w:val="22"/>
              <w:lang w:bidi="zh-CN"/>
            </w:rPr>
            <w:t xml:space="preserve">of </w:t>
          </w:r>
          <w:r w:rsidR="0015364A" w:rsidRPr="0015364A">
            <w:rPr>
              <w:i/>
              <w:sz w:val="20"/>
              <w:szCs w:val="22"/>
              <w:lang w:val="zh-CN" w:bidi="zh-CN"/>
            </w:rPr>
            <w:fldChar w:fldCharType="begin"/>
          </w:r>
          <w:r w:rsidR="0015364A" w:rsidRPr="0015364A">
            <w:rPr>
              <w:i/>
              <w:sz w:val="20"/>
              <w:szCs w:val="22"/>
              <w:lang w:val="zh-CN" w:bidi="zh-CN"/>
            </w:rPr>
            <w:instrText xml:space="preserve"> NUMPAGES  \* Arabic  \* MERGEFORMAT </w:instrText>
          </w:r>
          <w:r w:rsidR="0015364A" w:rsidRPr="0015364A">
            <w:rPr>
              <w:i/>
              <w:sz w:val="20"/>
              <w:szCs w:val="22"/>
              <w:lang w:val="zh-CN" w:bidi="zh-CN"/>
            </w:rPr>
            <w:fldChar w:fldCharType="separate"/>
          </w:r>
          <w:r w:rsidR="003C508B">
            <w:rPr>
              <w:i/>
              <w:noProof/>
              <w:sz w:val="20"/>
              <w:szCs w:val="22"/>
              <w:lang w:val="zh-CN" w:bidi="zh-CN"/>
            </w:rPr>
            <w:t>17</w:t>
          </w:r>
          <w:r w:rsidR="0015364A" w:rsidRPr="0015364A">
            <w:rPr>
              <w:i/>
              <w:sz w:val="20"/>
              <w:szCs w:val="22"/>
              <w:lang w:val="zh-CN" w:bidi="zh-CN"/>
            </w:rPr>
            <w:fldChar w:fldCharType="end"/>
          </w:r>
        </w:p>
      </w:tc>
    </w:tr>
  </w:tbl>
  <w:p w14:paraId="4DFC032A" w14:textId="77777777" w:rsidR="00AC46A6" w:rsidRDefault="00AC46A6" w:rsidP="00DB49D8">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C032C" w14:textId="77777777" w:rsidR="00AC46A6" w:rsidRPr="00E6418C" w:rsidRDefault="00234E93" w:rsidP="00DB49D8">
    <w:pPr>
      <w:pStyle w:val="NoSpacing"/>
      <w:jc w:val="right"/>
      <w:rPr>
        <w:szCs w:val="22"/>
      </w:rPr>
    </w:pPr>
    <w:r>
      <w:rPr>
        <w:noProof/>
        <w:lang w:eastAsia="en-US" w:bidi="ar-SA"/>
      </w:rPr>
      <w:drawing>
        <wp:anchor distT="0" distB="0" distL="114300" distR="114300" simplePos="0" relativeHeight="251677696" behindDoc="0" locked="0" layoutInCell="1" allowOverlap="1" wp14:anchorId="4DFC0340" wp14:editId="4DFC0341">
          <wp:simplePos x="0" y="0"/>
          <wp:positionH relativeFrom="column">
            <wp:posOffset>-204470</wp:posOffset>
          </wp:positionH>
          <wp:positionV relativeFrom="paragraph">
            <wp:posOffset>-233680</wp:posOffset>
          </wp:positionV>
          <wp:extent cx="2479675" cy="616585"/>
          <wp:effectExtent l="0" t="0" r="0" b="0"/>
          <wp:wrapNone/>
          <wp:docPr id="2" name="Picture 4" descr="C:\Users\laugem01\Documents\My Documents\Clients\THR\THR_2.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gem01\Documents\My Documents\Clients\THR\THR_2.23.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67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C032D" w14:textId="77777777" w:rsidR="00AC46A6" w:rsidRPr="0015364A" w:rsidRDefault="00AC46A6" w:rsidP="00DB49D8">
    <w:pPr>
      <w:pStyle w:val="NoSpacing"/>
      <w:jc w:val="right"/>
      <w:rPr>
        <w:rFonts w:eastAsia="SimSun"/>
        <w:bCs/>
        <w:i/>
      </w:rPr>
    </w:pPr>
    <w:r w:rsidRPr="00DB49D8">
      <w:rPr>
        <w:b/>
        <w:i/>
        <w:lang w:val="zh-CN" w:bidi="zh-CN"/>
      </w:rPr>
      <w:t>系统服务 — — 金融</w:t>
    </w:r>
    <w:r w:rsidR="0015364A">
      <w:rPr>
        <w:rFonts w:eastAsia="SimSun"/>
        <w:b/>
        <w:i/>
        <w:lang w:val="zh-CN" w:bidi="zh-CN"/>
      </w:rPr>
      <w:br/>
    </w:r>
    <w:r w:rsidR="0015364A">
      <w:rPr>
        <w:rFonts w:eastAsia="SimSun"/>
        <w:bCs/>
        <w:i/>
      </w:rPr>
      <w:t>System Services - Finance</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6944"/>
      <w:gridCol w:w="3826"/>
    </w:tblGrid>
    <w:tr w:rsidR="00AC46A6" w:rsidRPr="0020615D" w14:paraId="4DFC032F" w14:textId="77777777" w:rsidTr="0015364A">
      <w:trPr>
        <w:trHeight w:val="432"/>
      </w:trPr>
      <w:tc>
        <w:tcPr>
          <w:tcW w:w="10908" w:type="dxa"/>
          <w:gridSpan w:val="2"/>
          <w:vAlign w:val="bottom"/>
        </w:tcPr>
        <w:p w14:paraId="4DFC032E" w14:textId="77777777" w:rsidR="00AC46A6" w:rsidRPr="0015364A" w:rsidRDefault="00AC46A6" w:rsidP="00DB49D8">
          <w:pPr>
            <w:pStyle w:val="NoSpacing"/>
            <w:rPr>
              <w:bCs/>
              <w:i/>
              <w:szCs w:val="22"/>
            </w:rPr>
          </w:pPr>
          <w:r w:rsidRPr="00DB49D8">
            <w:rPr>
              <w:b/>
              <w:szCs w:val="22"/>
              <w:lang w:val="zh-CN" w:bidi="zh-CN"/>
            </w:rPr>
            <w:t>政策名称： 财政援助政策</w:t>
          </w:r>
          <w:r w:rsidR="0015364A">
            <w:rPr>
              <w:b/>
              <w:szCs w:val="22"/>
              <w:lang w:bidi="zh-CN"/>
            </w:rPr>
            <w:t xml:space="preserve"> / </w:t>
          </w:r>
          <w:r w:rsidR="0015364A" w:rsidRPr="0015364A">
            <w:rPr>
              <w:i/>
              <w:sz w:val="20"/>
              <w:szCs w:val="22"/>
              <w:lang w:bidi="zh-CN"/>
            </w:rPr>
            <w:t>Policy Name: Financial Assistance Policy</w:t>
          </w:r>
        </w:p>
      </w:tc>
    </w:tr>
    <w:tr w:rsidR="00AC46A6" w:rsidRPr="00B37F74" w14:paraId="4DFC0334" w14:textId="77777777" w:rsidTr="0015364A">
      <w:trPr>
        <w:trHeight w:val="432"/>
      </w:trPr>
      <w:tc>
        <w:tcPr>
          <w:tcW w:w="7038" w:type="dxa"/>
        </w:tcPr>
        <w:p w14:paraId="4DFC0330" w14:textId="77777777" w:rsidR="00AC46A6" w:rsidRPr="00DB49D8" w:rsidRDefault="00AC46A6" w:rsidP="00DB49D8">
          <w:pPr>
            <w:pStyle w:val="NoSpacing"/>
            <w:rPr>
              <w:b/>
              <w:bCs/>
              <w:szCs w:val="22"/>
            </w:rPr>
          </w:pPr>
          <w:r w:rsidRPr="00DB49D8">
            <w:rPr>
              <w:b/>
              <w:szCs w:val="22"/>
              <w:lang w:val="zh-CN" w:bidi="zh-CN"/>
            </w:rPr>
            <w:t>政策负责人</w:t>
          </w:r>
          <w:r w:rsidR="0015364A">
            <w:rPr>
              <w:szCs w:val="22"/>
              <w:lang w:bidi="zh-CN"/>
            </w:rPr>
            <w:t xml:space="preserve"> / </w:t>
          </w:r>
          <w:r w:rsidR="0015364A" w:rsidRPr="0015364A">
            <w:rPr>
              <w:i/>
              <w:sz w:val="20"/>
              <w:szCs w:val="22"/>
              <w:lang w:bidi="zh-CN"/>
            </w:rPr>
            <w:t>Policy Owner</w:t>
          </w:r>
          <w:r w:rsidRPr="00DB49D8">
            <w:rPr>
              <w:b/>
              <w:szCs w:val="22"/>
              <w:lang w:val="zh-CN" w:bidi="zh-CN"/>
            </w:rPr>
            <w:t>：</w:t>
          </w:r>
        </w:p>
        <w:p w14:paraId="4DFC0331" w14:textId="77777777" w:rsidR="00AC46A6" w:rsidRPr="0015364A" w:rsidRDefault="00AC46A6" w:rsidP="00DB49D8">
          <w:pPr>
            <w:pStyle w:val="NoSpacing"/>
            <w:rPr>
              <w:i/>
              <w:sz w:val="20"/>
            </w:rPr>
          </w:pPr>
          <w:r w:rsidRPr="00DB49D8">
            <w:rPr>
              <w:lang w:val="zh-CN" w:bidi="zh-CN"/>
            </w:rPr>
            <w:t xml:space="preserve">收入周期副总裁 </w:t>
          </w:r>
          <w:r w:rsidR="0015364A">
            <w:rPr>
              <w:lang w:bidi="zh-CN"/>
            </w:rPr>
            <w:t xml:space="preserve"> / </w:t>
          </w:r>
          <w:r w:rsidR="0015364A">
            <w:rPr>
              <w:i/>
              <w:sz w:val="20"/>
              <w:lang w:bidi="zh-CN"/>
            </w:rPr>
            <w:t>Vice President Revenue Cycle</w:t>
          </w:r>
        </w:p>
      </w:tc>
      <w:tc>
        <w:tcPr>
          <w:tcW w:w="3870" w:type="dxa"/>
        </w:tcPr>
        <w:p w14:paraId="4DFC0332" w14:textId="77777777" w:rsidR="004B089A" w:rsidRDefault="00AC46A6" w:rsidP="00DB49D8">
          <w:pPr>
            <w:pStyle w:val="NoSpacing"/>
            <w:rPr>
              <w:b/>
              <w:bCs/>
              <w:szCs w:val="22"/>
            </w:rPr>
          </w:pPr>
          <w:r w:rsidRPr="00DB49D8">
            <w:rPr>
              <w:b/>
              <w:szCs w:val="22"/>
              <w:lang w:val="zh-CN" w:bidi="zh-CN"/>
            </w:rPr>
            <w:t>生效日期</w:t>
          </w:r>
          <w:r w:rsidR="0015364A">
            <w:rPr>
              <w:szCs w:val="22"/>
              <w:lang w:bidi="zh-CN"/>
            </w:rPr>
            <w:t xml:space="preserve"> / </w:t>
          </w:r>
          <w:r w:rsidR="0015364A" w:rsidRPr="0015364A">
            <w:rPr>
              <w:i/>
              <w:sz w:val="20"/>
              <w:szCs w:val="22"/>
              <w:lang w:bidi="zh-CN"/>
            </w:rPr>
            <w:t>Effective Date</w:t>
          </w:r>
          <w:r w:rsidRPr="00DB49D8">
            <w:rPr>
              <w:b/>
              <w:szCs w:val="22"/>
              <w:lang w:val="zh-CN" w:bidi="zh-CN"/>
            </w:rPr>
            <w:t>：</w:t>
          </w:r>
        </w:p>
        <w:p w14:paraId="4DFC0333" w14:textId="77777777" w:rsidR="00AC46A6" w:rsidRPr="00DB49D8" w:rsidRDefault="00AC46A6" w:rsidP="00DB49D8">
          <w:pPr>
            <w:pStyle w:val="NoSpacing"/>
            <w:rPr>
              <w:b/>
              <w:bCs/>
            </w:rPr>
          </w:pPr>
        </w:p>
      </w:tc>
    </w:tr>
    <w:tr w:rsidR="00AC46A6" w:rsidRPr="00B37F74" w14:paraId="4DFC0339" w14:textId="77777777" w:rsidTr="0015364A">
      <w:trPr>
        <w:trHeight w:val="432"/>
      </w:trPr>
      <w:tc>
        <w:tcPr>
          <w:tcW w:w="7038" w:type="dxa"/>
          <w:vAlign w:val="bottom"/>
        </w:tcPr>
        <w:p w14:paraId="4DFC0335" w14:textId="77777777" w:rsidR="00AC46A6" w:rsidRPr="00DB49D8" w:rsidRDefault="00AC46A6" w:rsidP="00DB49D8">
          <w:pPr>
            <w:pStyle w:val="NoSpacing"/>
            <w:rPr>
              <w:b/>
              <w:bCs/>
              <w:szCs w:val="22"/>
            </w:rPr>
          </w:pPr>
          <w:r w:rsidRPr="00DB49D8">
            <w:rPr>
              <w:b/>
              <w:szCs w:val="22"/>
              <w:lang w:val="zh-CN" w:bidi="zh-CN"/>
            </w:rPr>
            <w:t>审批人</w:t>
          </w:r>
          <w:r w:rsidR="0015364A">
            <w:rPr>
              <w:szCs w:val="22"/>
              <w:lang w:bidi="zh-CN"/>
            </w:rPr>
            <w:t xml:space="preserve"> / </w:t>
          </w:r>
          <w:r w:rsidR="0015364A">
            <w:rPr>
              <w:i/>
              <w:sz w:val="20"/>
              <w:szCs w:val="22"/>
              <w:lang w:bidi="zh-CN"/>
            </w:rPr>
            <w:t>Approved By</w:t>
          </w:r>
          <w:r w:rsidRPr="00DB49D8">
            <w:rPr>
              <w:b/>
              <w:szCs w:val="22"/>
              <w:lang w:val="zh-CN" w:bidi="zh-CN"/>
            </w:rPr>
            <w:t>：</w:t>
          </w:r>
        </w:p>
        <w:p w14:paraId="4DFC0336" w14:textId="77777777" w:rsidR="00AC46A6" w:rsidRPr="0015364A" w:rsidRDefault="00AC46A6" w:rsidP="0015364A">
          <w:pPr>
            <w:pStyle w:val="NoSpacing"/>
            <w:rPr>
              <w:i/>
              <w:sz w:val="20"/>
            </w:rPr>
          </w:pPr>
          <w:r w:rsidRPr="00DB49D8">
            <w:rPr>
              <w:rFonts w:ascii="MS Gothic" w:eastAsia="MS Gothic" w:hAnsi="MS Gothic" w:cs="MS Gothic" w:hint="eastAsia"/>
              <w:szCs w:val="22"/>
              <w:lang w:val="zh-CN" w:bidi="zh-CN"/>
            </w:rPr>
            <w:t>德克</w:t>
          </w:r>
          <w:r w:rsidRPr="00DB49D8">
            <w:rPr>
              <w:rFonts w:ascii="Microsoft JhengHei" w:eastAsia="Microsoft JhengHei" w:hAnsi="Microsoft JhengHei" w:cs="Microsoft JhengHei" w:hint="eastAsia"/>
              <w:szCs w:val="22"/>
              <w:lang w:val="zh-CN" w:bidi="zh-CN"/>
            </w:rPr>
            <w:t>萨斯州卫生审计与合规委员</w:t>
          </w:r>
          <w:r w:rsidRPr="00DB49D8">
            <w:rPr>
              <w:rFonts w:ascii="MS Gothic" w:hAnsi="MS Gothic" w:cs="MS Gothic"/>
              <w:szCs w:val="22"/>
              <w:lang w:val="zh-CN" w:bidi="zh-CN"/>
            </w:rPr>
            <w:t>会</w:t>
          </w:r>
          <w:r w:rsidR="006E4DB0">
            <w:rPr>
              <w:rFonts w:ascii="MS Gothic" w:hAnsi="MS Gothic" w:cs="MS Gothic"/>
              <w:szCs w:val="22"/>
              <w:lang w:bidi="zh-CN"/>
            </w:rPr>
            <w:br/>
          </w:r>
          <w:r w:rsidR="0015364A">
            <w:rPr>
              <w:i/>
              <w:sz w:val="20"/>
              <w:szCs w:val="22"/>
              <w:lang w:bidi="zh-CN"/>
            </w:rPr>
            <w:t>Texas Health Audit &amp; Compliance</w:t>
          </w:r>
          <w:r w:rsidR="006E4DB0">
            <w:rPr>
              <w:i/>
              <w:sz w:val="20"/>
              <w:szCs w:val="22"/>
              <w:lang w:bidi="zh-CN"/>
            </w:rPr>
            <w:t xml:space="preserve"> Committee</w:t>
          </w:r>
        </w:p>
      </w:tc>
      <w:tc>
        <w:tcPr>
          <w:tcW w:w="3870" w:type="dxa"/>
        </w:tcPr>
        <w:p w14:paraId="4DFC0337" w14:textId="77777777" w:rsidR="004B089A" w:rsidRDefault="00AC46A6" w:rsidP="00DB49D8">
          <w:pPr>
            <w:pStyle w:val="NoSpacing"/>
            <w:rPr>
              <w:b/>
              <w:bCs/>
              <w:szCs w:val="22"/>
            </w:rPr>
          </w:pPr>
          <w:r w:rsidRPr="00DB49D8">
            <w:rPr>
              <w:rFonts w:ascii="MS Gothic" w:eastAsia="MS Gothic" w:hAnsi="MS Gothic" w:cs="MS Gothic" w:hint="eastAsia"/>
              <w:b/>
              <w:szCs w:val="22"/>
              <w:lang w:val="zh-CN" w:bidi="zh-CN"/>
            </w:rPr>
            <w:t>上</w:t>
          </w:r>
          <w:r w:rsidRPr="00DB49D8">
            <w:rPr>
              <w:b/>
              <w:szCs w:val="22"/>
              <w:lang w:val="zh-CN" w:bidi="zh-CN"/>
            </w:rPr>
            <w:t>次审查日期</w:t>
          </w:r>
          <w:r w:rsidR="0015364A">
            <w:rPr>
              <w:szCs w:val="22"/>
              <w:lang w:bidi="zh-CN"/>
            </w:rPr>
            <w:t xml:space="preserve"> / </w:t>
          </w:r>
          <w:r w:rsidR="0015364A">
            <w:rPr>
              <w:i/>
              <w:sz w:val="20"/>
              <w:szCs w:val="22"/>
              <w:lang w:bidi="zh-CN"/>
            </w:rPr>
            <w:t>Last Reviewed Date</w:t>
          </w:r>
          <w:r w:rsidRPr="00DB49D8">
            <w:rPr>
              <w:b/>
              <w:szCs w:val="22"/>
              <w:lang w:val="zh-CN" w:bidi="zh-CN"/>
            </w:rPr>
            <w:t>：</w:t>
          </w:r>
        </w:p>
        <w:p w14:paraId="4DFC0338" w14:textId="77777777" w:rsidR="00AC46A6" w:rsidRPr="00DB49D8" w:rsidRDefault="00AC46A6" w:rsidP="00DB49D8">
          <w:pPr>
            <w:pStyle w:val="NoSpacing"/>
          </w:pPr>
          <w:r w:rsidRPr="00DB49D8">
            <w:rPr>
              <w:szCs w:val="22"/>
              <w:lang w:val="zh-CN" w:bidi="zh-CN"/>
            </w:rPr>
            <w:fldChar w:fldCharType="begin"/>
          </w:r>
          <w:r w:rsidRPr="00DB49D8">
            <w:rPr>
              <w:szCs w:val="22"/>
              <w:lang w:val="zh-CN" w:bidi="zh-CN"/>
            </w:rPr>
            <w:instrText xml:space="preserve"> DOCVARIABLE "Effective Date" \* MERGEFORMAT </w:instrText>
          </w:r>
          <w:r w:rsidRPr="00DB49D8">
            <w:rPr>
              <w:szCs w:val="22"/>
              <w:lang w:val="zh-CN" w:bidi="zh-CN"/>
            </w:rPr>
            <w:fldChar w:fldCharType="separate"/>
          </w:r>
          <w:r w:rsidRPr="00DB49D8">
            <w:rPr>
              <w:szCs w:val="22"/>
              <w:lang w:val="zh-CN" w:bidi="zh-CN"/>
            </w:rPr>
            <w:t>06/19/2013</w:t>
          </w:r>
          <w:r w:rsidRPr="00DB49D8">
            <w:rPr>
              <w:szCs w:val="22"/>
              <w:lang w:val="zh-CN" w:bidi="zh-CN"/>
            </w:rPr>
            <w:fldChar w:fldCharType="end"/>
          </w:r>
        </w:p>
      </w:tc>
    </w:tr>
    <w:tr w:rsidR="00AC46A6" w:rsidRPr="0020615D" w14:paraId="4DFC033B" w14:textId="77777777" w:rsidTr="0015364A">
      <w:trPr>
        <w:trHeight w:val="20"/>
      </w:trPr>
      <w:tc>
        <w:tcPr>
          <w:tcW w:w="10908" w:type="dxa"/>
          <w:gridSpan w:val="2"/>
          <w:vAlign w:val="bottom"/>
        </w:tcPr>
        <w:p w14:paraId="4DFC033A" w14:textId="77777777" w:rsidR="00AC46A6" w:rsidRPr="0015364A" w:rsidRDefault="00AC46A6" w:rsidP="0015364A">
          <w:pPr>
            <w:pStyle w:val="NoSpacing"/>
            <w:rPr>
              <w:b/>
              <w:bCs/>
            </w:rPr>
          </w:pPr>
          <w:r w:rsidRPr="00DB49D8">
            <w:rPr>
              <w:rFonts w:ascii="MS Gothic" w:eastAsia="MS Gothic" w:hAnsi="MS Gothic" w:cs="MS Gothic" w:hint="eastAsia"/>
              <w:b/>
              <w:szCs w:val="22"/>
              <w:lang w:val="zh-CN" w:bidi="zh-CN"/>
            </w:rPr>
            <w:t>第</w:t>
          </w:r>
          <w:r w:rsidRPr="00DB49D8">
            <w:rPr>
              <w:b/>
              <w:szCs w:val="22"/>
              <w:lang w:val="zh-CN" w:bidi="zh-CN"/>
            </w:rPr>
            <w:fldChar w:fldCharType="begin"/>
          </w:r>
          <w:r w:rsidRPr="00DB49D8">
            <w:rPr>
              <w:b/>
              <w:szCs w:val="22"/>
              <w:lang w:val="zh-CN" w:bidi="zh-CN"/>
            </w:rPr>
            <w:instrText xml:space="preserve"> PAGE </w:instrText>
          </w:r>
          <w:r w:rsidRPr="00DB49D8">
            <w:rPr>
              <w:b/>
              <w:szCs w:val="22"/>
              <w:lang w:val="zh-CN" w:bidi="zh-CN"/>
            </w:rPr>
            <w:fldChar w:fldCharType="separate"/>
          </w:r>
          <w:r w:rsidR="003C508B">
            <w:rPr>
              <w:b/>
              <w:noProof/>
              <w:szCs w:val="22"/>
              <w:lang w:val="zh-CN" w:bidi="zh-CN"/>
            </w:rPr>
            <w:t>1</w:t>
          </w:r>
          <w:r w:rsidRPr="00DB49D8">
            <w:rPr>
              <w:b/>
              <w:szCs w:val="22"/>
              <w:lang w:val="zh-CN" w:bidi="zh-CN"/>
            </w:rPr>
            <w:fldChar w:fldCharType="end"/>
          </w:r>
          <w:r w:rsidRPr="00DB49D8">
            <w:rPr>
              <w:b/>
              <w:szCs w:val="22"/>
              <w:lang w:val="zh-CN" w:bidi="zh-CN"/>
            </w:rPr>
            <w:t>/</w:t>
          </w:r>
          <w:r w:rsidRPr="00DB49D8">
            <w:rPr>
              <w:b/>
              <w:szCs w:val="22"/>
              <w:lang w:val="zh-CN" w:bidi="zh-CN"/>
            </w:rPr>
            <w:fldChar w:fldCharType="begin"/>
          </w:r>
          <w:r w:rsidRPr="00DB49D8">
            <w:rPr>
              <w:b/>
              <w:szCs w:val="22"/>
              <w:lang w:val="zh-CN" w:bidi="zh-CN"/>
            </w:rPr>
            <w:instrText xml:space="preserve"> NUMPAGES  \* Arabic  \* MERGEFORMAT </w:instrText>
          </w:r>
          <w:r w:rsidRPr="00DB49D8">
            <w:rPr>
              <w:b/>
              <w:szCs w:val="22"/>
              <w:lang w:val="zh-CN" w:bidi="zh-CN"/>
            </w:rPr>
            <w:fldChar w:fldCharType="separate"/>
          </w:r>
          <w:r w:rsidR="003C508B">
            <w:rPr>
              <w:b/>
              <w:noProof/>
              <w:szCs w:val="22"/>
              <w:lang w:val="zh-CN" w:bidi="zh-CN"/>
            </w:rPr>
            <w:t>17</w:t>
          </w:r>
          <w:r w:rsidRPr="00DB49D8">
            <w:rPr>
              <w:b/>
              <w:szCs w:val="22"/>
              <w:lang w:val="zh-CN" w:bidi="zh-CN"/>
            </w:rPr>
            <w:fldChar w:fldCharType="end"/>
          </w:r>
          <w:r w:rsidRPr="00DB49D8">
            <w:rPr>
              <w:rFonts w:ascii="Microsoft JhengHei" w:eastAsia="Microsoft JhengHei" w:hAnsi="Microsoft JhengHei" w:cs="Microsoft JhengHei" w:hint="eastAsia"/>
              <w:b/>
              <w:szCs w:val="22"/>
              <w:lang w:val="zh-CN" w:bidi="zh-CN"/>
            </w:rPr>
            <w:t>页</w:t>
          </w:r>
          <w:r w:rsidR="0015364A">
            <w:rPr>
              <w:b/>
              <w:szCs w:val="22"/>
              <w:lang w:bidi="zh-CN"/>
            </w:rPr>
            <w:t xml:space="preserve"> / </w:t>
          </w:r>
          <w:r w:rsidR="0015364A" w:rsidRPr="0015364A">
            <w:rPr>
              <w:i/>
              <w:sz w:val="20"/>
              <w:szCs w:val="22"/>
              <w:lang w:bidi="zh-CN"/>
            </w:rPr>
            <w:t xml:space="preserve">Page </w:t>
          </w:r>
          <w:r w:rsidR="0015364A" w:rsidRPr="0015364A">
            <w:rPr>
              <w:i/>
              <w:sz w:val="20"/>
              <w:szCs w:val="22"/>
              <w:lang w:val="zh-CN" w:bidi="zh-CN"/>
            </w:rPr>
            <w:fldChar w:fldCharType="begin"/>
          </w:r>
          <w:r w:rsidR="0015364A" w:rsidRPr="0015364A">
            <w:rPr>
              <w:i/>
              <w:sz w:val="20"/>
              <w:szCs w:val="22"/>
              <w:lang w:val="zh-CN" w:bidi="zh-CN"/>
            </w:rPr>
            <w:instrText xml:space="preserve"> PAGE </w:instrText>
          </w:r>
          <w:r w:rsidR="0015364A" w:rsidRPr="0015364A">
            <w:rPr>
              <w:i/>
              <w:sz w:val="20"/>
              <w:szCs w:val="22"/>
              <w:lang w:val="zh-CN" w:bidi="zh-CN"/>
            </w:rPr>
            <w:fldChar w:fldCharType="separate"/>
          </w:r>
          <w:r w:rsidR="003C508B">
            <w:rPr>
              <w:i/>
              <w:noProof/>
              <w:sz w:val="20"/>
              <w:szCs w:val="22"/>
              <w:lang w:val="zh-CN" w:bidi="zh-CN"/>
            </w:rPr>
            <w:t>1</w:t>
          </w:r>
          <w:r w:rsidR="0015364A" w:rsidRPr="0015364A">
            <w:rPr>
              <w:i/>
              <w:sz w:val="20"/>
              <w:szCs w:val="22"/>
              <w:lang w:val="zh-CN" w:bidi="zh-CN"/>
            </w:rPr>
            <w:fldChar w:fldCharType="end"/>
          </w:r>
          <w:r w:rsidR="0015364A" w:rsidRPr="0015364A">
            <w:rPr>
              <w:i/>
              <w:sz w:val="20"/>
              <w:szCs w:val="22"/>
              <w:lang w:bidi="zh-CN"/>
            </w:rPr>
            <w:t xml:space="preserve"> of </w:t>
          </w:r>
          <w:r w:rsidR="0015364A" w:rsidRPr="0015364A">
            <w:rPr>
              <w:i/>
              <w:sz w:val="20"/>
              <w:szCs w:val="22"/>
              <w:lang w:val="zh-CN" w:bidi="zh-CN"/>
            </w:rPr>
            <w:fldChar w:fldCharType="begin"/>
          </w:r>
          <w:r w:rsidR="0015364A" w:rsidRPr="0015364A">
            <w:rPr>
              <w:i/>
              <w:sz w:val="20"/>
              <w:szCs w:val="22"/>
              <w:lang w:val="zh-CN" w:bidi="zh-CN"/>
            </w:rPr>
            <w:instrText xml:space="preserve"> NUMPAGES  \* Arabic  \* MERGEFORMAT </w:instrText>
          </w:r>
          <w:r w:rsidR="0015364A" w:rsidRPr="0015364A">
            <w:rPr>
              <w:i/>
              <w:sz w:val="20"/>
              <w:szCs w:val="22"/>
              <w:lang w:val="zh-CN" w:bidi="zh-CN"/>
            </w:rPr>
            <w:fldChar w:fldCharType="separate"/>
          </w:r>
          <w:r w:rsidR="003C508B">
            <w:rPr>
              <w:i/>
              <w:noProof/>
              <w:sz w:val="20"/>
              <w:szCs w:val="22"/>
              <w:lang w:val="zh-CN" w:bidi="zh-CN"/>
            </w:rPr>
            <w:t>17</w:t>
          </w:r>
          <w:r w:rsidR="0015364A" w:rsidRPr="0015364A">
            <w:rPr>
              <w:i/>
              <w:sz w:val="20"/>
              <w:szCs w:val="22"/>
              <w:lang w:val="zh-CN" w:bidi="zh-CN"/>
            </w:rPr>
            <w:fldChar w:fldCharType="end"/>
          </w:r>
        </w:p>
      </w:tc>
    </w:tr>
  </w:tbl>
  <w:p w14:paraId="4DFC033C" w14:textId="77777777" w:rsidR="00AC46A6" w:rsidRPr="005F1901" w:rsidRDefault="00AC46A6" w:rsidP="00DB49D8">
    <w:pPr>
      <w:pStyle w:val="NoSpacing"/>
      <w:rPr>
        <w:i/>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505E"/>
    <w:multiLevelType w:val="multilevel"/>
    <w:tmpl w:val="23C0E5FE"/>
    <w:lvl w:ilvl="0">
      <w:start w:val="8"/>
      <w:numFmt w:val="decimal"/>
      <w:lvlText w:val="%1"/>
      <w:lvlJc w:val="left"/>
      <w:pPr>
        <w:ind w:left="360" w:hanging="360"/>
      </w:pPr>
      <w:rPr>
        <w:rFonts w:hint="default"/>
        <w:i w:val="0"/>
      </w:rPr>
    </w:lvl>
    <w:lvl w:ilvl="1">
      <w:start w:val="6"/>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
    <w:nsid w:val="0F84614B"/>
    <w:multiLevelType w:val="multilevel"/>
    <w:tmpl w:val="92D8FFB2"/>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02879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0E66BD"/>
    <w:multiLevelType w:val="multilevel"/>
    <w:tmpl w:val="FADA3CB0"/>
    <w:lvl w:ilvl="0">
      <w:start w:val="1"/>
      <w:numFmt w:val="decimal"/>
      <w:pStyle w:val="Heading1"/>
      <w:lvlText w:val="%1.0"/>
      <w:lvlJc w:val="left"/>
      <w:pPr>
        <w:tabs>
          <w:tab w:val="num" w:pos="720"/>
        </w:tabs>
        <w:ind w:left="720" w:hanging="720"/>
      </w:pPr>
      <w:rPr>
        <w:rFonts w:hint="default"/>
        <w:b/>
        <w:i/>
      </w:rPr>
    </w:lvl>
    <w:lvl w:ilvl="1">
      <w:start w:val="1"/>
      <w:numFmt w:val="decimal"/>
      <w:pStyle w:val="Heading2"/>
      <w:lvlText w:val="%1.%2"/>
      <w:lvlJc w:val="left"/>
      <w:pPr>
        <w:tabs>
          <w:tab w:val="num" w:pos="2160"/>
        </w:tabs>
        <w:ind w:left="2160" w:hanging="720"/>
      </w:pPr>
      <w:rPr>
        <w:rFonts w:hint="default"/>
        <w:b w:val="0"/>
        <w:i/>
      </w:rPr>
    </w:lvl>
    <w:lvl w:ilvl="2">
      <w:start w:val="1"/>
      <w:numFmt w:val="decimal"/>
      <w:pStyle w:val="Heading3"/>
      <w:lvlText w:val="%1.%2.%3."/>
      <w:lvlJc w:val="left"/>
      <w:pPr>
        <w:tabs>
          <w:tab w:val="num" w:pos="3024"/>
        </w:tabs>
        <w:ind w:left="3024" w:hanging="864"/>
      </w:pPr>
      <w:rPr>
        <w:rFonts w:hint="default"/>
      </w:rPr>
    </w:lvl>
    <w:lvl w:ilvl="3">
      <w:start w:val="1"/>
      <w:numFmt w:val="lowerLetter"/>
      <w:pStyle w:val="ListParagraph"/>
      <w:lvlText w:val="%4."/>
      <w:lvlJc w:val="left"/>
      <w:pPr>
        <w:tabs>
          <w:tab w:val="num" w:pos="3744"/>
        </w:tabs>
        <w:ind w:left="3744" w:hanging="720"/>
      </w:pPr>
      <w:rPr>
        <w:rFonts w:hint="default"/>
      </w:rPr>
    </w:lvl>
    <w:lvl w:ilvl="4">
      <w:start w:val="1"/>
      <w:numFmt w:val="bullet"/>
      <w:pStyle w:val="ListParagraph2"/>
      <w:lvlText w:val="●"/>
      <w:lvlJc w:val="left"/>
      <w:pPr>
        <w:tabs>
          <w:tab w:val="num" w:pos="4464"/>
        </w:tabs>
        <w:ind w:left="4464" w:hanging="360"/>
      </w:pPr>
      <w:rPr>
        <w:rFonts w:ascii="Arial" w:hAnsi="Arial" w:cs="Arial" w:hint="default"/>
        <w:color w:val="auto"/>
      </w:rPr>
    </w:lvl>
    <w:lvl w:ilvl="5">
      <w:start w:val="1"/>
      <w:numFmt w:val="none"/>
      <w:lvlText w:val=""/>
      <w:lvlJc w:val="left"/>
      <w:pPr>
        <w:tabs>
          <w:tab w:val="num" w:pos="5040"/>
        </w:tabs>
        <w:ind w:left="5040" w:firstLine="0"/>
      </w:pPr>
      <w:rPr>
        <w:rFonts w:hint="default"/>
      </w:rPr>
    </w:lvl>
    <w:lvl w:ilvl="6">
      <w:start w:val="1"/>
      <w:numFmt w:val="none"/>
      <w:lvlText w:val=""/>
      <w:lvlJc w:val="left"/>
      <w:pPr>
        <w:tabs>
          <w:tab w:val="num" w:pos="5040"/>
        </w:tabs>
        <w:ind w:left="5040" w:firstLine="0"/>
      </w:pPr>
      <w:rPr>
        <w:rFonts w:hint="default"/>
      </w:rPr>
    </w:lvl>
    <w:lvl w:ilvl="7">
      <w:start w:val="1"/>
      <w:numFmt w:val="none"/>
      <w:lvlText w:val=""/>
      <w:lvlJc w:val="left"/>
      <w:pPr>
        <w:tabs>
          <w:tab w:val="num" w:pos="5040"/>
        </w:tabs>
        <w:ind w:left="5040" w:firstLine="0"/>
      </w:pPr>
      <w:rPr>
        <w:rFonts w:hint="default"/>
      </w:rPr>
    </w:lvl>
    <w:lvl w:ilvl="8">
      <w:start w:val="1"/>
      <w:numFmt w:val="none"/>
      <w:lvlText w:val=""/>
      <w:lvlJc w:val="left"/>
      <w:pPr>
        <w:ind w:left="5040" w:firstLine="0"/>
      </w:pPr>
      <w:rPr>
        <w:rFonts w:hint="default"/>
      </w:rPr>
    </w:lvl>
  </w:abstractNum>
  <w:abstractNum w:abstractNumId="4">
    <w:nsid w:val="172A4C3B"/>
    <w:multiLevelType w:val="multilevel"/>
    <w:tmpl w:val="D9A069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8081E50"/>
    <w:multiLevelType w:val="hybridMultilevel"/>
    <w:tmpl w:val="1CEE4010"/>
    <w:lvl w:ilvl="0" w:tplc="0D421DCC">
      <w:start w:val="1"/>
      <w:numFmt w:val="bullet"/>
      <w:lvlText w:val=""/>
      <w:lvlJc w:val="left"/>
      <w:pPr>
        <w:ind w:left="3600" w:hanging="360"/>
      </w:pPr>
      <w:rPr>
        <w:rFonts w:ascii="Symbol" w:hAnsi="Symbol" w:hint="default"/>
      </w:rPr>
    </w:lvl>
    <w:lvl w:ilvl="1" w:tplc="9264ADC2" w:tentative="1">
      <w:start w:val="1"/>
      <w:numFmt w:val="bullet"/>
      <w:lvlText w:val="o"/>
      <w:lvlJc w:val="left"/>
      <w:pPr>
        <w:ind w:left="4320" w:hanging="360"/>
      </w:pPr>
      <w:rPr>
        <w:rFonts w:ascii="Courier New" w:hAnsi="Courier New" w:cs="Courier New" w:hint="default"/>
      </w:rPr>
    </w:lvl>
    <w:lvl w:ilvl="2" w:tplc="918AF56E" w:tentative="1">
      <w:start w:val="1"/>
      <w:numFmt w:val="bullet"/>
      <w:lvlText w:val=""/>
      <w:lvlJc w:val="left"/>
      <w:pPr>
        <w:ind w:left="5040" w:hanging="360"/>
      </w:pPr>
      <w:rPr>
        <w:rFonts w:ascii="Wingdings" w:hAnsi="Wingdings" w:hint="default"/>
      </w:rPr>
    </w:lvl>
    <w:lvl w:ilvl="3" w:tplc="1292E060" w:tentative="1">
      <w:start w:val="1"/>
      <w:numFmt w:val="bullet"/>
      <w:lvlText w:val=""/>
      <w:lvlJc w:val="left"/>
      <w:pPr>
        <w:ind w:left="5760" w:hanging="360"/>
      </w:pPr>
      <w:rPr>
        <w:rFonts w:ascii="Symbol" w:hAnsi="Symbol" w:hint="default"/>
      </w:rPr>
    </w:lvl>
    <w:lvl w:ilvl="4" w:tplc="80F4AE24" w:tentative="1">
      <w:start w:val="1"/>
      <w:numFmt w:val="bullet"/>
      <w:lvlText w:val="o"/>
      <w:lvlJc w:val="left"/>
      <w:pPr>
        <w:ind w:left="6480" w:hanging="360"/>
      </w:pPr>
      <w:rPr>
        <w:rFonts w:ascii="Courier New" w:hAnsi="Courier New" w:cs="Courier New" w:hint="default"/>
      </w:rPr>
    </w:lvl>
    <w:lvl w:ilvl="5" w:tplc="1B2015E0" w:tentative="1">
      <w:start w:val="1"/>
      <w:numFmt w:val="bullet"/>
      <w:lvlText w:val=""/>
      <w:lvlJc w:val="left"/>
      <w:pPr>
        <w:ind w:left="7200" w:hanging="360"/>
      </w:pPr>
      <w:rPr>
        <w:rFonts w:ascii="Wingdings" w:hAnsi="Wingdings" w:hint="default"/>
      </w:rPr>
    </w:lvl>
    <w:lvl w:ilvl="6" w:tplc="99501352" w:tentative="1">
      <w:start w:val="1"/>
      <w:numFmt w:val="bullet"/>
      <w:lvlText w:val=""/>
      <w:lvlJc w:val="left"/>
      <w:pPr>
        <w:ind w:left="7920" w:hanging="360"/>
      </w:pPr>
      <w:rPr>
        <w:rFonts w:ascii="Symbol" w:hAnsi="Symbol" w:hint="default"/>
      </w:rPr>
    </w:lvl>
    <w:lvl w:ilvl="7" w:tplc="94F2B13A" w:tentative="1">
      <w:start w:val="1"/>
      <w:numFmt w:val="bullet"/>
      <w:lvlText w:val="o"/>
      <w:lvlJc w:val="left"/>
      <w:pPr>
        <w:ind w:left="8640" w:hanging="360"/>
      </w:pPr>
      <w:rPr>
        <w:rFonts w:ascii="Courier New" w:hAnsi="Courier New" w:cs="Courier New" w:hint="default"/>
      </w:rPr>
    </w:lvl>
    <w:lvl w:ilvl="8" w:tplc="798083D2" w:tentative="1">
      <w:start w:val="1"/>
      <w:numFmt w:val="bullet"/>
      <w:lvlText w:val=""/>
      <w:lvlJc w:val="left"/>
      <w:pPr>
        <w:ind w:left="9360" w:hanging="360"/>
      </w:pPr>
      <w:rPr>
        <w:rFonts w:ascii="Wingdings" w:hAnsi="Wingdings" w:hint="default"/>
      </w:rPr>
    </w:lvl>
  </w:abstractNum>
  <w:abstractNum w:abstractNumId="6">
    <w:nsid w:val="18832060"/>
    <w:multiLevelType w:val="multilevel"/>
    <w:tmpl w:val="E7E269C4"/>
    <w:lvl w:ilvl="0">
      <w:start w:val="8"/>
      <w:numFmt w:val="decimal"/>
      <w:lvlText w:val="%1"/>
      <w:lvlJc w:val="left"/>
      <w:pPr>
        <w:ind w:left="360" w:hanging="360"/>
      </w:pPr>
      <w:rPr>
        <w:rFonts w:hint="default"/>
        <w:i w:val="0"/>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3960" w:hanging="72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480" w:hanging="108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000" w:hanging="1440"/>
      </w:pPr>
      <w:rPr>
        <w:rFonts w:hint="default"/>
        <w:i w:val="0"/>
      </w:rPr>
    </w:lvl>
    <w:lvl w:ilvl="8">
      <w:start w:val="1"/>
      <w:numFmt w:val="decimal"/>
      <w:lvlText w:val="%1.%2.%3.%4.%5.%6.%7.%8.%9"/>
      <w:lvlJc w:val="left"/>
      <w:pPr>
        <w:ind w:left="10440" w:hanging="1800"/>
      </w:pPr>
      <w:rPr>
        <w:rFonts w:hint="default"/>
        <w:i w:val="0"/>
      </w:rPr>
    </w:lvl>
  </w:abstractNum>
  <w:abstractNum w:abstractNumId="7">
    <w:nsid w:val="194D66B0"/>
    <w:multiLevelType w:val="hybridMultilevel"/>
    <w:tmpl w:val="8A26744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1DE215DE"/>
    <w:multiLevelType w:val="hybridMultilevel"/>
    <w:tmpl w:val="079EABD8"/>
    <w:lvl w:ilvl="0" w:tplc="3B14EE5C">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46A32"/>
    <w:multiLevelType w:val="multilevel"/>
    <w:tmpl w:val="DBA874D4"/>
    <w:lvl w:ilvl="0">
      <w:start w:val="6"/>
      <w:numFmt w:val="decimal"/>
      <w:lvlText w:val="%1.0"/>
      <w:lvlJc w:val="left"/>
      <w:pPr>
        <w:ind w:left="1080" w:hanging="360"/>
      </w:pPr>
      <w:rPr>
        <w:rFonts w:hint="default"/>
        <w:i/>
      </w:rPr>
    </w:lvl>
    <w:lvl w:ilvl="1">
      <w:start w:val="3"/>
      <w:numFmt w:val="decimal"/>
      <w:lvlText w:val="%1.%2"/>
      <w:lvlJc w:val="left"/>
      <w:pPr>
        <w:ind w:left="1260" w:hanging="360"/>
      </w:pPr>
      <w:rPr>
        <w:rFonts w:hint="default"/>
        <w:i/>
      </w:rPr>
    </w:lvl>
    <w:lvl w:ilvl="2">
      <w:start w:val="1"/>
      <w:numFmt w:val="decimal"/>
      <w:lvlText w:val="%1.%2.%3"/>
      <w:lvlJc w:val="left"/>
      <w:pPr>
        <w:ind w:left="2160" w:hanging="720"/>
      </w:pPr>
      <w:rPr>
        <w:rFonts w:hint="default"/>
        <w:i/>
      </w:rPr>
    </w:lvl>
    <w:lvl w:ilvl="3">
      <w:start w:val="1"/>
      <w:numFmt w:val="lowerLetter"/>
      <w:lvlText w:val="%4."/>
      <w:lvlJc w:val="left"/>
      <w:pPr>
        <w:ind w:left="351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0">
    <w:nsid w:val="26F968D7"/>
    <w:multiLevelType w:val="multilevel"/>
    <w:tmpl w:val="2910BBF6"/>
    <w:lvl w:ilvl="0">
      <w:start w:val="2"/>
      <w:numFmt w:val="decimal"/>
      <w:lvlText w:val="%1.0"/>
      <w:lvlJc w:val="left"/>
      <w:pPr>
        <w:ind w:left="630" w:hanging="360"/>
      </w:pPr>
      <w:rPr>
        <w:rFonts w:hint="default"/>
        <w:i/>
      </w:rPr>
    </w:lvl>
    <w:lvl w:ilvl="1">
      <w:start w:val="1"/>
      <w:numFmt w:val="decimal"/>
      <w:lvlText w:val="%1.%2"/>
      <w:lvlJc w:val="left"/>
      <w:pPr>
        <w:ind w:left="810" w:hanging="360"/>
      </w:pPr>
      <w:rPr>
        <w:rFonts w:hint="default"/>
        <w:i/>
      </w:rPr>
    </w:lvl>
    <w:lvl w:ilvl="2">
      <w:start w:val="1"/>
      <w:numFmt w:val="decimal"/>
      <w:lvlText w:val="%1.%2.%3"/>
      <w:lvlJc w:val="left"/>
      <w:pPr>
        <w:ind w:left="2430" w:hanging="720"/>
      </w:pPr>
      <w:rPr>
        <w:rFonts w:hint="default"/>
        <w:i/>
      </w:rPr>
    </w:lvl>
    <w:lvl w:ilvl="3">
      <w:start w:val="1"/>
      <w:numFmt w:val="lowerLetter"/>
      <w:lvlText w:val="%4."/>
      <w:lvlJc w:val="left"/>
      <w:pPr>
        <w:ind w:left="3060" w:hanging="720"/>
      </w:pPr>
      <w:rPr>
        <w:rFonts w:hint="default"/>
      </w:rPr>
    </w:lvl>
    <w:lvl w:ilvl="4">
      <w:start w:val="1"/>
      <w:numFmt w:val="decimal"/>
      <w:lvlText w:val="%1.%2.%3.%4.%5"/>
      <w:lvlJc w:val="left"/>
      <w:pPr>
        <w:ind w:left="4230"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50" w:hanging="1440"/>
      </w:pPr>
      <w:rPr>
        <w:rFonts w:hint="default"/>
      </w:rPr>
    </w:lvl>
    <w:lvl w:ilvl="8">
      <w:start w:val="1"/>
      <w:numFmt w:val="decimal"/>
      <w:lvlText w:val="%1.%2.%3.%4.%5.%6.%7.%8.%9"/>
      <w:lvlJc w:val="left"/>
      <w:pPr>
        <w:ind w:left="7830" w:hanging="1800"/>
      </w:pPr>
      <w:rPr>
        <w:rFonts w:hint="default"/>
      </w:rPr>
    </w:lvl>
  </w:abstractNum>
  <w:abstractNum w:abstractNumId="11">
    <w:nsid w:val="27B91D95"/>
    <w:multiLevelType w:val="hybridMultilevel"/>
    <w:tmpl w:val="CB5E59EC"/>
    <w:lvl w:ilvl="0" w:tplc="2076B220">
      <w:start w:val="1"/>
      <w:numFmt w:val="decimal"/>
      <w:pStyle w:val="ListParagraph3"/>
      <w:lvlText w:val="A-%1.0"/>
      <w:lvlJc w:val="left"/>
      <w:pPr>
        <w:tabs>
          <w:tab w:val="num" w:pos="907"/>
        </w:tabs>
        <w:ind w:left="900" w:hanging="90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31C4E"/>
    <w:multiLevelType w:val="multilevel"/>
    <w:tmpl w:val="1386777E"/>
    <w:lvl w:ilvl="0">
      <w:start w:val="8"/>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nsid w:val="2C131025"/>
    <w:multiLevelType w:val="hybridMultilevel"/>
    <w:tmpl w:val="3342FA72"/>
    <w:lvl w:ilvl="0" w:tplc="DAF46866">
      <w:start w:val="1"/>
      <w:numFmt w:val="bullet"/>
      <w:lvlText w:val=""/>
      <w:lvlJc w:val="left"/>
      <w:pPr>
        <w:ind w:left="2160" w:hanging="360"/>
      </w:pPr>
      <w:rPr>
        <w:rFonts w:ascii="Symbol" w:hAnsi="Symbol" w:hint="default"/>
      </w:rPr>
    </w:lvl>
    <w:lvl w:ilvl="1" w:tplc="A986E76A" w:tentative="1">
      <w:start w:val="1"/>
      <w:numFmt w:val="bullet"/>
      <w:lvlText w:val="o"/>
      <w:lvlJc w:val="left"/>
      <w:pPr>
        <w:ind w:left="2880" w:hanging="360"/>
      </w:pPr>
      <w:rPr>
        <w:rFonts w:ascii="Courier New" w:hAnsi="Courier New" w:cs="Courier New" w:hint="default"/>
      </w:rPr>
    </w:lvl>
    <w:lvl w:ilvl="2" w:tplc="5852D948" w:tentative="1">
      <w:start w:val="1"/>
      <w:numFmt w:val="bullet"/>
      <w:lvlText w:val=""/>
      <w:lvlJc w:val="left"/>
      <w:pPr>
        <w:ind w:left="3600" w:hanging="360"/>
      </w:pPr>
      <w:rPr>
        <w:rFonts w:ascii="Wingdings" w:hAnsi="Wingdings" w:hint="default"/>
      </w:rPr>
    </w:lvl>
    <w:lvl w:ilvl="3" w:tplc="1E866706" w:tentative="1">
      <w:start w:val="1"/>
      <w:numFmt w:val="bullet"/>
      <w:lvlText w:val=""/>
      <w:lvlJc w:val="left"/>
      <w:pPr>
        <w:ind w:left="4320" w:hanging="360"/>
      </w:pPr>
      <w:rPr>
        <w:rFonts w:ascii="Symbol" w:hAnsi="Symbol" w:hint="default"/>
      </w:rPr>
    </w:lvl>
    <w:lvl w:ilvl="4" w:tplc="B7EC7CC6" w:tentative="1">
      <w:start w:val="1"/>
      <w:numFmt w:val="bullet"/>
      <w:lvlText w:val="o"/>
      <w:lvlJc w:val="left"/>
      <w:pPr>
        <w:ind w:left="5040" w:hanging="360"/>
      </w:pPr>
      <w:rPr>
        <w:rFonts w:ascii="Courier New" w:hAnsi="Courier New" w:cs="Courier New" w:hint="default"/>
      </w:rPr>
    </w:lvl>
    <w:lvl w:ilvl="5" w:tplc="4B764E8C" w:tentative="1">
      <w:start w:val="1"/>
      <w:numFmt w:val="bullet"/>
      <w:lvlText w:val=""/>
      <w:lvlJc w:val="left"/>
      <w:pPr>
        <w:ind w:left="5760" w:hanging="360"/>
      </w:pPr>
      <w:rPr>
        <w:rFonts w:ascii="Wingdings" w:hAnsi="Wingdings" w:hint="default"/>
      </w:rPr>
    </w:lvl>
    <w:lvl w:ilvl="6" w:tplc="A1F6F690" w:tentative="1">
      <w:start w:val="1"/>
      <w:numFmt w:val="bullet"/>
      <w:lvlText w:val=""/>
      <w:lvlJc w:val="left"/>
      <w:pPr>
        <w:ind w:left="6480" w:hanging="360"/>
      </w:pPr>
      <w:rPr>
        <w:rFonts w:ascii="Symbol" w:hAnsi="Symbol" w:hint="default"/>
      </w:rPr>
    </w:lvl>
    <w:lvl w:ilvl="7" w:tplc="BA4680F8" w:tentative="1">
      <w:start w:val="1"/>
      <w:numFmt w:val="bullet"/>
      <w:lvlText w:val="o"/>
      <w:lvlJc w:val="left"/>
      <w:pPr>
        <w:ind w:left="7200" w:hanging="360"/>
      </w:pPr>
      <w:rPr>
        <w:rFonts w:ascii="Courier New" w:hAnsi="Courier New" w:cs="Courier New" w:hint="default"/>
      </w:rPr>
    </w:lvl>
    <w:lvl w:ilvl="8" w:tplc="4552B49A" w:tentative="1">
      <w:start w:val="1"/>
      <w:numFmt w:val="bullet"/>
      <w:lvlText w:val=""/>
      <w:lvlJc w:val="left"/>
      <w:pPr>
        <w:ind w:left="7920" w:hanging="360"/>
      </w:pPr>
      <w:rPr>
        <w:rFonts w:ascii="Wingdings" w:hAnsi="Wingdings" w:hint="default"/>
      </w:rPr>
    </w:lvl>
  </w:abstractNum>
  <w:abstractNum w:abstractNumId="14">
    <w:nsid w:val="2E467C13"/>
    <w:multiLevelType w:val="hybridMultilevel"/>
    <w:tmpl w:val="6980D9C6"/>
    <w:lvl w:ilvl="0" w:tplc="24F671B6">
      <w:start w:val="1"/>
      <w:numFmt w:val="bullet"/>
      <w:lvlText w:val=""/>
      <w:lvlJc w:val="left"/>
      <w:pPr>
        <w:ind w:left="3600" w:hanging="360"/>
      </w:pPr>
      <w:rPr>
        <w:rFonts w:ascii="Symbol" w:hAnsi="Symbol" w:hint="default"/>
      </w:rPr>
    </w:lvl>
    <w:lvl w:ilvl="1" w:tplc="E0C8EF60" w:tentative="1">
      <w:start w:val="1"/>
      <w:numFmt w:val="bullet"/>
      <w:lvlText w:val="o"/>
      <w:lvlJc w:val="left"/>
      <w:pPr>
        <w:ind w:left="4320" w:hanging="360"/>
      </w:pPr>
      <w:rPr>
        <w:rFonts w:ascii="Courier New" w:hAnsi="Courier New" w:cs="Courier New" w:hint="default"/>
      </w:rPr>
    </w:lvl>
    <w:lvl w:ilvl="2" w:tplc="FA925DD8" w:tentative="1">
      <w:start w:val="1"/>
      <w:numFmt w:val="bullet"/>
      <w:lvlText w:val=""/>
      <w:lvlJc w:val="left"/>
      <w:pPr>
        <w:ind w:left="5040" w:hanging="360"/>
      </w:pPr>
      <w:rPr>
        <w:rFonts w:ascii="Wingdings" w:hAnsi="Wingdings" w:hint="default"/>
      </w:rPr>
    </w:lvl>
    <w:lvl w:ilvl="3" w:tplc="B3961844" w:tentative="1">
      <w:start w:val="1"/>
      <w:numFmt w:val="bullet"/>
      <w:lvlText w:val=""/>
      <w:lvlJc w:val="left"/>
      <w:pPr>
        <w:ind w:left="5760" w:hanging="360"/>
      </w:pPr>
      <w:rPr>
        <w:rFonts w:ascii="Symbol" w:hAnsi="Symbol" w:hint="default"/>
      </w:rPr>
    </w:lvl>
    <w:lvl w:ilvl="4" w:tplc="306E3EDA" w:tentative="1">
      <w:start w:val="1"/>
      <w:numFmt w:val="bullet"/>
      <w:lvlText w:val="o"/>
      <w:lvlJc w:val="left"/>
      <w:pPr>
        <w:ind w:left="6480" w:hanging="360"/>
      </w:pPr>
      <w:rPr>
        <w:rFonts w:ascii="Courier New" w:hAnsi="Courier New" w:cs="Courier New" w:hint="default"/>
      </w:rPr>
    </w:lvl>
    <w:lvl w:ilvl="5" w:tplc="AA04ED2A" w:tentative="1">
      <w:start w:val="1"/>
      <w:numFmt w:val="bullet"/>
      <w:lvlText w:val=""/>
      <w:lvlJc w:val="left"/>
      <w:pPr>
        <w:ind w:left="7200" w:hanging="360"/>
      </w:pPr>
      <w:rPr>
        <w:rFonts w:ascii="Wingdings" w:hAnsi="Wingdings" w:hint="default"/>
      </w:rPr>
    </w:lvl>
    <w:lvl w:ilvl="6" w:tplc="EB0E400E" w:tentative="1">
      <w:start w:val="1"/>
      <w:numFmt w:val="bullet"/>
      <w:lvlText w:val=""/>
      <w:lvlJc w:val="left"/>
      <w:pPr>
        <w:ind w:left="7920" w:hanging="360"/>
      </w:pPr>
      <w:rPr>
        <w:rFonts w:ascii="Symbol" w:hAnsi="Symbol" w:hint="default"/>
      </w:rPr>
    </w:lvl>
    <w:lvl w:ilvl="7" w:tplc="CABAC1B6" w:tentative="1">
      <w:start w:val="1"/>
      <w:numFmt w:val="bullet"/>
      <w:lvlText w:val="o"/>
      <w:lvlJc w:val="left"/>
      <w:pPr>
        <w:ind w:left="8640" w:hanging="360"/>
      </w:pPr>
      <w:rPr>
        <w:rFonts w:ascii="Courier New" w:hAnsi="Courier New" w:cs="Courier New" w:hint="default"/>
      </w:rPr>
    </w:lvl>
    <w:lvl w:ilvl="8" w:tplc="039E3AB0" w:tentative="1">
      <w:start w:val="1"/>
      <w:numFmt w:val="bullet"/>
      <w:lvlText w:val=""/>
      <w:lvlJc w:val="left"/>
      <w:pPr>
        <w:ind w:left="9360" w:hanging="360"/>
      </w:pPr>
      <w:rPr>
        <w:rFonts w:ascii="Wingdings" w:hAnsi="Wingdings" w:hint="default"/>
      </w:rPr>
    </w:lvl>
  </w:abstractNum>
  <w:abstractNum w:abstractNumId="15">
    <w:nsid w:val="33091DA4"/>
    <w:multiLevelType w:val="multilevel"/>
    <w:tmpl w:val="D9A069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39E7B2C"/>
    <w:multiLevelType w:val="hybridMultilevel"/>
    <w:tmpl w:val="13506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C76C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DD23A2"/>
    <w:multiLevelType w:val="multilevel"/>
    <w:tmpl w:val="2910BBF6"/>
    <w:styleLink w:val="Style1"/>
    <w:lvl w:ilvl="0">
      <w:start w:val="6"/>
      <w:numFmt w:val="decimal"/>
      <w:lvlText w:val="%1.0"/>
      <w:lvlJc w:val="left"/>
      <w:pPr>
        <w:ind w:left="1080" w:hanging="360"/>
      </w:pPr>
      <w:rPr>
        <w:rFonts w:hint="default"/>
        <w:i/>
      </w:rPr>
    </w:lvl>
    <w:lvl w:ilvl="1">
      <w:start w:val="1"/>
      <w:numFmt w:val="decimal"/>
      <w:lvlText w:val="%1.%2"/>
      <w:lvlJc w:val="left"/>
      <w:pPr>
        <w:ind w:left="1260" w:hanging="360"/>
      </w:pPr>
      <w:rPr>
        <w:rFonts w:hint="default"/>
        <w:i/>
      </w:rPr>
    </w:lvl>
    <w:lvl w:ilvl="2">
      <w:start w:val="1"/>
      <w:numFmt w:val="decimal"/>
      <w:lvlText w:val="%1.%2.%3"/>
      <w:lvlJc w:val="left"/>
      <w:pPr>
        <w:ind w:left="2340" w:hanging="720"/>
      </w:pPr>
      <w:rPr>
        <w:rFonts w:hint="default"/>
        <w:i/>
      </w:rPr>
    </w:lvl>
    <w:lvl w:ilvl="3">
      <w:start w:val="1"/>
      <w:numFmt w:val="lowerLetter"/>
      <w:lvlText w:val="%4."/>
      <w:lvlJc w:val="left"/>
      <w:pPr>
        <w:ind w:left="351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9">
    <w:nsid w:val="40D908E5"/>
    <w:multiLevelType w:val="hybridMultilevel"/>
    <w:tmpl w:val="945AA73C"/>
    <w:lvl w:ilvl="0" w:tplc="E4924F8C">
      <w:start w:val="1"/>
      <w:numFmt w:val="bullet"/>
      <w:lvlText w:val=""/>
      <w:lvlJc w:val="left"/>
      <w:pPr>
        <w:ind w:left="3600" w:hanging="360"/>
      </w:pPr>
      <w:rPr>
        <w:rFonts w:ascii="Symbol" w:hAnsi="Symbol" w:hint="default"/>
      </w:rPr>
    </w:lvl>
    <w:lvl w:ilvl="1" w:tplc="0FE2AE2C" w:tentative="1">
      <w:start w:val="1"/>
      <w:numFmt w:val="bullet"/>
      <w:lvlText w:val="o"/>
      <w:lvlJc w:val="left"/>
      <w:pPr>
        <w:ind w:left="4320" w:hanging="360"/>
      </w:pPr>
      <w:rPr>
        <w:rFonts w:ascii="Courier New" w:hAnsi="Courier New" w:cs="Courier New" w:hint="default"/>
      </w:rPr>
    </w:lvl>
    <w:lvl w:ilvl="2" w:tplc="39106682" w:tentative="1">
      <w:start w:val="1"/>
      <w:numFmt w:val="bullet"/>
      <w:lvlText w:val=""/>
      <w:lvlJc w:val="left"/>
      <w:pPr>
        <w:ind w:left="5040" w:hanging="360"/>
      </w:pPr>
      <w:rPr>
        <w:rFonts w:ascii="Wingdings" w:hAnsi="Wingdings" w:hint="default"/>
      </w:rPr>
    </w:lvl>
    <w:lvl w:ilvl="3" w:tplc="DE3AE4C0" w:tentative="1">
      <w:start w:val="1"/>
      <w:numFmt w:val="bullet"/>
      <w:lvlText w:val=""/>
      <w:lvlJc w:val="left"/>
      <w:pPr>
        <w:ind w:left="5760" w:hanging="360"/>
      </w:pPr>
      <w:rPr>
        <w:rFonts w:ascii="Symbol" w:hAnsi="Symbol" w:hint="default"/>
      </w:rPr>
    </w:lvl>
    <w:lvl w:ilvl="4" w:tplc="35FA16DA" w:tentative="1">
      <w:start w:val="1"/>
      <w:numFmt w:val="bullet"/>
      <w:lvlText w:val="o"/>
      <w:lvlJc w:val="left"/>
      <w:pPr>
        <w:ind w:left="6480" w:hanging="360"/>
      </w:pPr>
      <w:rPr>
        <w:rFonts w:ascii="Courier New" w:hAnsi="Courier New" w:cs="Courier New" w:hint="default"/>
      </w:rPr>
    </w:lvl>
    <w:lvl w:ilvl="5" w:tplc="2A9AACFA" w:tentative="1">
      <w:start w:val="1"/>
      <w:numFmt w:val="bullet"/>
      <w:lvlText w:val=""/>
      <w:lvlJc w:val="left"/>
      <w:pPr>
        <w:ind w:left="7200" w:hanging="360"/>
      </w:pPr>
      <w:rPr>
        <w:rFonts w:ascii="Wingdings" w:hAnsi="Wingdings" w:hint="default"/>
      </w:rPr>
    </w:lvl>
    <w:lvl w:ilvl="6" w:tplc="A5D21126" w:tentative="1">
      <w:start w:val="1"/>
      <w:numFmt w:val="bullet"/>
      <w:lvlText w:val=""/>
      <w:lvlJc w:val="left"/>
      <w:pPr>
        <w:ind w:left="7920" w:hanging="360"/>
      </w:pPr>
      <w:rPr>
        <w:rFonts w:ascii="Symbol" w:hAnsi="Symbol" w:hint="default"/>
      </w:rPr>
    </w:lvl>
    <w:lvl w:ilvl="7" w:tplc="5D24C59C" w:tentative="1">
      <w:start w:val="1"/>
      <w:numFmt w:val="bullet"/>
      <w:lvlText w:val="o"/>
      <w:lvlJc w:val="left"/>
      <w:pPr>
        <w:ind w:left="8640" w:hanging="360"/>
      </w:pPr>
      <w:rPr>
        <w:rFonts w:ascii="Courier New" w:hAnsi="Courier New" w:cs="Courier New" w:hint="default"/>
      </w:rPr>
    </w:lvl>
    <w:lvl w:ilvl="8" w:tplc="73FAD4A8" w:tentative="1">
      <w:start w:val="1"/>
      <w:numFmt w:val="bullet"/>
      <w:lvlText w:val=""/>
      <w:lvlJc w:val="left"/>
      <w:pPr>
        <w:ind w:left="9360" w:hanging="360"/>
      </w:pPr>
      <w:rPr>
        <w:rFonts w:ascii="Wingdings" w:hAnsi="Wingdings" w:hint="default"/>
      </w:rPr>
    </w:lvl>
  </w:abstractNum>
  <w:abstractNum w:abstractNumId="20">
    <w:nsid w:val="416746BE"/>
    <w:multiLevelType w:val="multilevel"/>
    <w:tmpl w:val="48041F44"/>
    <w:lvl w:ilvl="0">
      <w:start w:val="8"/>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1">
    <w:nsid w:val="41F46C89"/>
    <w:multiLevelType w:val="multilevel"/>
    <w:tmpl w:val="2910BBF6"/>
    <w:lvl w:ilvl="0">
      <w:start w:val="2"/>
      <w:numFmt w:val="decimal"/>
      <w:lvlText w:val="%1.0"/>
      <w:lvlJc w:val="left"/>
      <w:pPr>
        <w:ind w:left="1080" w:hanging="360"/>
      </w:pPr>
      <w:rPr>
        <w:rFonts w:hint="default"/>
        <w:i/>
      </w:rPr>
    </w:lvl>
    <w:lvl w:ilvl="1">
      <w:start w:val="1"/>
      <w:numFmt w:val="decimal"/>
      <w:lvlText w:val="%1.%2"/>
      <w:lvlJc w:val="left"/>
      <w:pPr>
        <w:ind w:left="1260" w:hanging="360"/>
      </w:pPr>
      <w:rPr>
        <w:rFonts w:hint="default"/>
        <w:i/>
      </w:rPr>
    </w:lvl>
    <w:lvl w:ilvl="2">
      <w:start w:val="1"/>
      <w:numFmt w:val="decimal"/>
      <w:lvlText w:val="%1.%2.%3"/>
      <w:lvlJc w:val="left"/>
      <w:pPr>
        <w:ind w:left="2880" w:hanging="720"/>
      </w:pPr>
      <w:rPr>
        <w:rFonts w:hint="default"/>
        <w:i/>
      </w:rPr>
    </w:lvl>
    <w:lvl w:ilvl="3">
      <w:start w:val="1"/>
      <w:numFmt w:val="lowerLetter"/>
      <w:lvlText w:val="%4."/>
      <w:lvlJc w:val="left"/>
      <w:pPr>
        <w:ind w:left="351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2">
    <w:nsid w:val="434F74F1"/>
    <w:multiLevelType w:val="multilevel"/>
    <w:tmpl w:val="436CD4C4"/>
    <w:lvl w:ilvl="0">
      <w:start w:val="8"/>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3">
    <w:nsid w:val="43C22FBB"/>
    <w:multiLevelType w:val="multilevel"/>
    <w:tmpl w:val="9322013E"/>
    <w:lvl w:ilvl="0">
      <w:start w:val="1"/>
      <w:numFmt w:val="decimal"/>
      <w:lvlText w:val="%1.0"/>
      <w:lvlJc w:val="left"/>
      <w:pPr>
        <w:ind w:left="1080" w:hanging="360"/>
      </w:pPr>
      <w:rPr>
        <w:rFonts w:hint="default"/>
        <w:i/>
      </w:rPr>
    </w:lvl>
    <w:lvl w:ilvl="1">
      <w:start w:val="1"/>
      <w:numFmt w:val="decimal"/>
      <w:lvlText w:val="%1.%2"/>
      <w:lvlJc w:val="left"/>
      <w:pPr>
        <w:ind w:left="1080" w:hanging="360"/>
      </w:pPr>
      <w:rPr>
        <w:rFonts w:hint="default"/>
        <w:i/>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4">
    <w:nsid w:val="4E5725A9"/>
    <w:multiLevelType w:val="multilevel"/>
    <w:tmpl w:val="F8C690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F727DA"/>
    <w:multiLevelType w:val="multilevel"/>
    <w:tmpl w:val="BEC4EFDA"/>
    <w:lvl w:ilvl="0">
      <w:start w:val="1"/>
      <w:numFmt w:val="decimal"/>
      <w:lvlText w:val="%1.0"/>
      <w:lvlJc w:val="left"/>
      <w:pPr>
        <w:tabs>
          <w:tab w:val="num" w:pos="2160"/>
        </w:tabs>
        <w:ind w:left="2160" w:hanging="720"/>
      </w:pPr>
      <w:rPr>
        <w:rFonts w:hint="default"/>
        <w:b/>
        <w:i/>
      </w:rPr>
    </w:lvl>
    <w:lvl w:ilvl="1">
      <w:start w:val="1"/>
      <w:numFmt w:val="decimal"/>
      <w:lvlText w:val="%1.%2"/>
      <w:lvlJc w:val="left"/>
      <w:pPr>
        <w:tabs>
          <w:tab w:val="num" w:pos="2880"/>
        </w:tabs>
        <w:ind w:left="2880" w:hanging="720"/>
      </w:pPr>
      <w:rPr>
        <w:rFonts w:ascii="Arial" w:hAnsi="Arial" w:cs="Arial" w:hint="default"/>
        <w:b w:val="0"/>
        <w:i/>
        <w:sz w:val="22"/>
        <w:szCs w:val="22"/>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6">
    <w:nsid w:val="4FC03EBE"/>
    <w:multiLevelType w:val="multilevel"/>
    <w:tmpl w:val="6E342E44"/>
    <w:lvl w:ilvl="0">
      <w:start w:val="1"/>
      <w:numFmt w:val="decimal"/>
      <w:lvlText w:val="%1.0"/>
      <w:lvlJc w:val="left"/>
      <w:pPr>
        <w:ind w:left="900" w:hanging="900"/>
      </w:pPr>
      <w:rPr>
        <w:rFonts w:hint="default"/>
        <w:u w:val="single"/>
      </w:rPr>
    </w:lvl>
    <w:lvl w:ilvl="1">
      <w:start w:val="1"/>
      <w:numFmt w:val="decimal"/>
      <w:lvlText w:val="%1.%2"/>
      <w:lvlJc w:val="left"/>
      <w:pPr>
        <w:ind w:left="1620" w:hanging="900"/>
      </w:pPr>
      <w:rPr>
        <w:rFonts w:hint="default"/>
        <w:u w:val="single"/>
      </w:rPr>
    </w:lvl>
    <w:lvl w:ilvl="2">
      <w:start w:val="1"/>
      <w:numFmt w:val="decimal"/>
      <w:lvlText w:val="%1.%2.%3"/>
      <w:lvlJc w:val="left"/>
      <w:pPr>
        <w:ind w:left="2340" w:hanging="900"/>
      </w:pPr>
      <w:rPr>
        <w:rFonts w:hint="default"/>
        <w:u w:val="single"/>
      </w:rPr>
    </w:lvl>
    <w:lvl w:ilvl="3">
      <w:start w:val="1"/>
      <w:numFmt w:val="decimal"/>
      <w:lvlText w:val="%1.%2.%3.%4"/>
      <w:lvlJc w:val="left"/>
      <w:pPr>
        <w:ind w:left="3060" w:hanging="90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7">
    <w:nsid w:val="50A22B3E"/>
    <w:multiLevelType w:val="multilevel"/>
    <w:tmpl w:val="28E68364"/>
    <w:lvl w:ilvl="0">
      <w:start w:val="8"/>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8">
    <w:nsid w:val="517123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2A71B87"/>
    <w:multiLevelType w:val="multilevel"/>
    <w:tmpl w:val="BEC4EFDA"/>
    <w:lvl w:ilvl="0">
      <w:start w:val="1"/>
      <w:numFmt w:val="decimal"/>
      <w:lvlText w:val="%1.0"/>
      <w:lvlJc w:val="left"/>
      <w:pPr>
        <w:tabs>
          <w:tab w:val="num" w:pos="720"/>
        </w:tabs>
        <w:ind w:left="720" w:hanging="720"/>
      </w:pPr>
      <w:rPr>
        <w:rFonts w:hint="default"/>
        <w:b/>
        <w:i/>
      </w:rPr>
    </w:lvl>
    <w:lvl w:ilvl="1">
      <w:start w:val="1"/>
      <w:numFmt w:val="decimal"/>
      <w:lvlText w:val="%1.%2"/>
      <w:lvlJc w:val="left"/>
      <w:pPr>
        <w:tabs>
          <w:tab w:val="num" w:pos="1440"/>
        </w:tabs>
        <w:ind w:left="1440" w:hanging="720"/>
      </w:pPr>
      <w:rPr>
        <w:rFonts w:ascii="Arial" w:hAnsi="Arial" w:cs="Arial" w:hint="default"/>
        <w:b w:val="0"/>
        <w:i/>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6095135"/>
    <w:multiLevelType w:val="hybridMultilevel"/>
    <w:tmpl w:val="4606D094"/>
    <w:lvl w:ilvl="0" w:tplc="D9D210A6">
      <w:start w:val="1"/>
      <w:numFmt w:val="bullet"/>
      <w:lvlText w:val=""/>
      <w:lvlJc w:val="left"/>
      <w:pPr>
        <w:ind w:left="2070" w:hanging="360"/>
      </w:pPr>
      <w:rPr>
        <w:rFonts w:ascii="Symbol" w:hAnsi="Symbol" w:hint="default"/>
      </w:rPr>
    </w:lvl>
    <w:lvl w:ilvl="1" w:tplc="1B9441E0">
      <w:start w:val="1"/>
      <w:numFmt w:val="bullet"/>
      <w:lvlText w:val="o"/>
      <w:lvlJc w:val="left"/>
      <w:pPr>
        <w:ind w:left="2790" w:hanging="360"/>
      </w:pPr>
      <w:rPr>
        <w:rFonts w:ascii="Courier New" w:hAnsi="Courier New" w:cs="Courier New" w:hint="default"/>
      </w:rPr>
    </w:lvl>
    <w:lvl w:ilvl="2" w:tplc="BCC6A9E2" w:tentative="1">
      <w:start w:val="1"/>
      <w:numFmt w:val="bullet"/>
      <w:lvlText w:val=""/>
      <w:lvlJc w:val="left"/>
      <w:pPr>
        <w:ind w:left="3510" w:hanging="360"/>
      </w:pPr>
      <w:rPr>
        <w:rFonts w:ascii="Wingdings" w:hAnsi="Wingdings" w:hint="default"/>
      </w:rPr>
    </w:lvl>
    <w:lvl w:ilvl="3" w:tplc="E2E29A1E" w:tentative="1">
      <w:start w:val="1"/>
      <w:numFmt w:val="bullet"/>
      <w:lvlText w:val=""/>
      <w:lvlJc w:val="left"/>
      <w:pPr>
        <w:ind w:left="4230" w:hanging="360"/>
      </w:pPr>
      <w:rPr>
        <w:rFonts w:ascii="Symbol" w:hAnsi="Symbol" w:hint="default"/>
      </w:rPr>
    </w:lvl>
    <w:lvl w:ilvl="4" w:tplc="FEF48674" w:tentative="1">
      <w:start w:val="1"/>
      <w:numFmt w:val="bullet"/>
      <w:lvlText w:val="o"/>
      <w:lvlJc w:val="left"/>
      <w:pPr>
        <w:ind w:left="4950" w:hanging="360"/>
      </w:pPr>
      <w:rPr>
        <w:rFonts w:ascii="Courier New" w:hAnsi="Courier New" w:cs="Courier New" w:hint="default"/>
      </w:rPr>
    </w:lvl>
    <w:lvl w:ilvl="5" w:tplc="75C6A728" w:tentative="1">
      <w:start w:val="1"/>
      <w:numFmt w:val="bullet"/>
      <w:lvlText w:val=""/>
      <w:lvlJc w:val="left"/>
      <w:pPr>
        <w:ind w:left="5670" w:hanging="360"/>
      </w:pPr>
      <w:rPr>
        <w:rFonts w:ascii="Wingdings" w:hAnsi="Wingdings" w:hint="default"/>
      </w:rPr>
    </w:lvl>
    <w:lvl w:ilvl="6" w:tplc="5C467FCA" w:tentative="1">
      <w:start w:val="1"/>
      <w:numFmt w:val="bullet"/>
      <w:lvlText w:val=""/>
      <w:lvlJc w:val="left"/>
      <w:pPr>
        <w:ind w:left="6390" w:hanging="360"/>
      </w:pPr>
      <w:rPr>
        <w:rFonts w:ascii="Symbol" w:hAnsi="Symbol" w:hint="default"/>
      </w:rPr>
    </w:lvl>
    <w:lvl w:ilvl="7" w:tplc="F81858A4" w:tentative="1">
      <w:start w:val="1"/>
      <w:numFmt w:val="bullet"/>
      <w:lvlText w:val="o"/>
      <w:lvlJc w:val="left"/>
      <w:pPr>
        <w:ind w:left="7110" w:hanging="360"/>
      </w:pPr>
      <w:rPr>
        <w:rFonts w:ascii="Courier New" w:hAnsi="Courier New" w:cs="Courier New" w:hint="default"/>
      </w:rPr>
    </w:lvl>
    <w:lvl w:ilvl="8" w:tplc="05A86890" w:tentative="1">
      <w:start w:val="1"/>
      <w:numFmt w:val="bullet"/>
      <w:lvlText w:val=""/>
      <w:lvlJc w:val="left"/>
      <w:pPr>
        <w:ind w:left="7830" w:hanging="360"/>
      </w:pPr>
      <w:rPr>
        <w:rFonts w:ascii="Wingdings" w:hAnsi="Wingdings" w:hint="default"/>
      </w:rPr>
    </w:lvl>
  </w:abstractNum>
  <w:abstractNum w:abstractNumId="31">
    <w:nsid w:val="589766D2"/>
    <w:multiLevelType w:val="hybridMultilevel"/>
    <w:tmpl w:val="502AAE8C"/>
    <w:lvl w:ilvl="0" w:tplc="8A02F854">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BC592B"/>
    <w:multiLevelType w:val="multilevel"/>
    <w:tmpl w:val="11B2516E"/>
    <w:lvl w:ilvl="0">
      <w:start w:val="1"/>
      <w:numFmt w:val="decimal"/>
      <w:lvlText w:val="A-%1.0"/>
      <w:lvlJc w:val="left"/>
      <w:pPr>
        <w:ind w:left="1710" w:hanging="900"/>
      </w:pPr>
      <w:rPr>
        <w:rFonts w:hint="default"/>
        <w:b/>
        <w:u w:val="single"/>
      </w:rPr>
    </w:lvl>
    <w:lvl w:ilvl="1">
      <w:start w:val="1"/>
      <w:numFmt w:val="decimal"/>
      <w:lvlText w:val="%1.%2"/>
      <w:lvlJc w:val="left"/>
      <w:pPr>
        <w:ind w:left="1620" w:hanging="900"/>
      </w:pPr>
      <w:rPr>
        <w:rFonts w:hint="default"/>
        <w:u w:val="single"/>
      </w:rPr>
    </w:lvl>
    <w:lvl w:ilvl="2">
      <w:start w:val="1"/>
      <w:numFmt w:val="decimal"/>
      <w:lvlText w:val="%1.%2.%3"/>
      <w:lvlJc w:val="left"/>
      <w:pPr>
        <w:ind w:left="2340" w:hanging="900"/>
      </w:pPr>
      <w:rPr>
        <w:rFonts w:hint="default"/>
        <w:u w:val="single"/>
      </w:rPr>
    </w:lvl>
    <w:lvl w:ilvl="3">
      <w:start w:val="1"/>
      <w:numFmt w:val="decimal"/>
      <w:lvlText w:val="%1.%2.%3.%4"/>
      <w:lvlJc w:val="left"/>
      <w:pPr>
        <w:ind w:left="3060" w:hanging="90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33">
    <w:nsid w:val="61432118"/>
    <w:multiLevelType w:val="multilevel"/>
    <w:tmpl w:val="BE96F3F0"/>
    <w:lvl w:ilvl="0">
      <w:start w:val="6"/>
      <w:numFmt w:val="decimal"/>
      <w:lvlText w:val="%1"/>
      <w:lvlJc w:val="left"/>
      <w:pPr>
        <w:ind w:left="480" w:hanging="480"/>
      </w:pPr>
      <w:rPr>
        <w:rFonts w:hint="default"/>
      </w:rPr>
    </w:lvl>
    <w:lvl w:ilvl="1">
      <w:start w:val="3"/>
      <w:numFmt w:val="decimal"/>
      <w:lvlText w:val="%1.%2"/>
      <w:lvlJc w:val="left"/>
      <w:pPr>
        <w:ind w:left="1560" w:hanging="480"/>
      </w:pPr>
      <w:rPr>
        <w:rFonts w:hint="default"/>
        <w:i/>
      </w:rPr>
    </w:lvl>
    <w:lvl w:ilvl="2">
      <w:start w:val="4"/>
      <w:numFmt w:val="decimal"/>
      <w:lvlText w:val="%1.%2.%3"/>
      <w:lvlJc w:val="left"/>
      <w:pPr>
        <w:ind w:left="2880" w:hanging="720"/>
      </w:pPr>
      <w:rPr>
        <w:rFonts w:hint="default"/>
        <w:i/>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61DA37AB"/>
    <w:multiLevelType w:val="multilevel"/>
    <w:tmpl w:val="F8C690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BF309E0"/>
    <w:multiLevelType w:val="multilevel"/>
    <w:tmpl w:val="18A26F54"/>
    <w:lvl w:ilvl="0">
      <w:start w:val="8"/>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36">
    <w:nsid w:val="6EAA3386"/>
    <w:multiLevelType w:val="multilevel"/>
    <w:tmpl w:val="D59695A8"/>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7">
    <w:nsid w:val="6FCA75CE"/>
    <w:multiLevelType w:val="multilevel"/>
    <w:tmpl w:val="2910BBF6"/>
    <w:lvl w:ilvl="0">
      <w:start w:val="2"/>
      <w:numFmt w:val="decimal"/>
      <w:lvlText w:val="%1.0"/>
      <w:lvlJc w:val="left"/>
      <w:pPr>
        <w:ind w:left="630" w:hanging="360"/>
      </w:pPr>
      <w:rPr>
        <w:rFonts w:hint="default"/>
        <w:i/>
      </w:rPr>
    </w:lvl>
    <w:lvl w:ilvl="1">
      <w:start w:val="1"/>
      <w:numFmt w:val="decimal"/>
      <w:lvlText w:val="%1.%2"/>
      <w:lvlJc w:val="left"/>
      <w:pPr>
        <w:ind w:left="810" w:hanging="360"/>
      </w:pPr>
      <w:rPr>
        <w:rFonts w:hint="default"/>
        <w:i/>
      </w:rPr>
    </w:lvl>
    <w:lvl w:ilvl="2">
      <w:start w:val="1"/>
      <w:numFmt w:val="decimal"/>
      <w:lvlText w:val="%1.%2.%3"/>
      <w:lvlJc w:val="left"/>
      <w:pPr>
        <w:ind w:left="2430" w:hanging="720"/>
      </w:pPr>
      <w:rPr>
        <w:rFonts w:hint="default"/>
        <w:i/>
      </w:rPr>
    </w:lvl>
    <w:lvl w:ilvl="3">
      <w:start w:val="1"/>
      <w:numFmt w:val="lowerLetter"/>
      <w:lvlText w:val="%4."/>
      <w:lvlJc w:val="left"/>
      <w:pPr>
        <w:ind w:left="3060" w:hanging="720"/>
      </w:pPr>
      <w:rPr>
        <w:rFonts w:hint="default"/>
      </w:rPr>
    </w:lvl>
    <w:lvl w:ilvl="4">
      <w:start w:val="1"/>
      <w:numFmt w:val="decimal"/>
      <w:lvlText w:val="%1.%2.%3.%4.%5"/>
      <w:lvlJc w:val="left"/>
      <w:pPr>
        <w:ind w:left="4230"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50" w:hanging="1440"/>
      </w:pPr>
      <w:rPr>
        <w:rFonts w:hint="default"/>
      </w:rPr>
    </w:lvl>
    <w:lvl w:ilvl="8">
      <w:start w:val="1"/>
      <w:numFmt w:val="decimal"/>
      <w:lvlText w:val="%1.%2.%3.%4.%5.%6.%7.%8.%9"/>
      <w:lvlJc w:val="left"/>
      <w:pPr>
        <w:ind w:left="7830" w:hanging="1800"/>
      </w:pPr>
      <w:rPr>
        <w:rFonts w:hint="default"/>
      </w:rPr>
    </w:lvl>
  </w:abstractNum>
  <w:abstractNum w:abstractNumId="38">
    <w:nsid w:val="72307616"/>
    <w:multiLevelType w:val="hybridMultilevel"/>
    <w:tmpl w:val="07C8F1CA"/>
    <w:lvl w:ilvl="0" w:tplc="3990B926">
      <w:start w:val="1"/>
      <w:numFmt w:val="bullet"/>
      <w:lvlText w:val=""/>
      <w:lvlJc w:val="left"/>
      <w:pPr>
        <w:ind w:left="3600" w:hanging="360"/>
      </w:pPr>
      <w:rPr>
        <w:rFonts w:ascii="Symbol" w:hAnsi="Symbol" w:hint="default"/>
      </w:rPr>
    </w:lvl>
    <w:lvl w:ilvl="1" w:tplc="930CB43C" w:tentative="1">
      <w:start w:val="1"/>
      <w:numFmt w:val="bullet"/>
      <w:lvlText w:val="o"/>
      <w:lvlJc w:val="left"/>
      <w:pPr>
        <w:ind w:left="4320" w:hanging="360"/>
      </w:pPr>
      <w:rPr>
        <w:rFonts w:ascii="Courier New" w:hAnsi="Courier New" w:cs="Courier New" w:hint="default"/>
      </w:rPr>
    </w:lvl>
    <w:lvl w:ilvl="2" w:tplc="18BEBA9A" w:tentative="1">
      <w:start w:val="1"/>
      <w:numFmt w:val="bullet"/>
      <w:lvlText w:val=""/>
      <w:lvlJc w:val="left"/>
      <w:pPr>
        <w:ind w:left="5040" w:hanging="360"/>
      </w:pPr>
      <w:rPr>
        <w:rFonts w:ascii="Wingdings" w:hAnsi="Wingdings" w:hint="default"/>
      </w:rPr>
    </w:lvl>
    <w:lvl w:ilvl="3" w:tplc="58566C04" w:tentative="1">
      <w:start w:val="1"/>
      <w:numFmt w:val="bullet"/>
      <w:lvlText w:val=""/>
      <w:lvlJc w:val="left"/>
      <w:pPr>
        <w:ind w:left="5760" w:hanging="360"/>
      </w:pPr>
      <w:rPr>
        <w:rFonts w:ascii="Symbol" w:hAnsi="Symbol" w:hint="default"/>
      </w:rPr>
    </w:lvl>
    <w:lvl w:ilvl="4" w:tplc="2F202AAA" w:tentative="1">
      <w:start w:val="1"/>
      <w:numFmt w:val="bullet"/>
      <w:lvlText w:val="o"/>
      <w:lvlJc w:val="left"/>
      <w:pPr>
        <w:ind w:left="6480" w:hanging="360"/>
      </w:pPr>
      <w:rPr>
        <w:rFonts w:ascii="Courier New" w:hAnsi="Courier New" w:cs="Courier New" w:hint="default"/>
      </w:rPr>
    </w:lvl>
    <w:lvl w:ilvl="5" w:tplc="4B0C98A8" w:tentative="1">
      <w:start w:val="1"/>
      <w:numFmt w:val="bullet"/>
      <w:lvlText w:val=""/>
      <w:lvlJc w:val="left"/>
      <w:pPr>
        <w:ind w:left="7200" w:hanging="360"/>
      </w:pPr>
      <w:rPr>
        <w:rFonts w:ascii="Wingdings" w:hAnsi="Wingdings" w:hint="default"/>
      </w:rPr>
    </w:lvl>
    <w:lvl w:ilvl="6" w:tplc="E326AE3A" w:tentative="1">
      <w:start w:val="1"/>
      <w:numFmt w:val="bullet"/>
      <w:lvlText w:val=""/>
      <w:lvlJc w:val="left"/>
      <w:pPr>
        <w:ind w:left="7920" w:hanging="360"/>
      </w:pPr>
      <w:rPr>
        <w:rFonts w:ascii="Symbol" w:hAnsi="Symbol" w:hint="default"/>
      </w:rPr>
    </w:lvl>
    <w:lvl w:ilvl="7" w:tplc="98300E10" w:tentative="1">
      <w:start w:val="1"/>
      <w:numFmt w:val="bullet"/>
      <w:lvlText w:val="o"/>
      <w:lvlJc w:val="left"/>
      <w:pPr>
        <w:ind w:left="8640" w:hanging="360"/>
      </w:pPr>
      <w:rPr>
        <w:rFonts w:ascii="Courier New" w:hAnsi="Courier New" w:cs="Courier New" w:hint="default"/>
      </w:rPr>
    </w:lvl>
    <w:lvl w:ilvl="8" w:tplc="B9EAC150" w:tentative="1">
      <w:start w:val="1"/>
      <w:numFmt w:val="bullet"/>
      <w:lvlText w:val=""/>
      <w:lvlJc w:val="left"/>
      <w:pPr>
        <w:ind w:left="9360" w:hanging="360"/>
      </w:pPr>
      <w:rPr>
        <w:rFonts w:ascii="Wingdings" w:hAnsi="Wingdings" w:hint="default"/>
      </w:rPr>
    </w:lvl>
  </w:abstractNum>
  <w:abstractNum w:abstractNumId="39">
    <w:nsid w:val="72A74F76"/>
    <w:multiLevelType w:val="multilevel"/>
    <w:tmpl w:val="6CF2D9AA"/>
    <w:lvl w:ilvl="0">
      <w:start w:val="1"/>
      <w:numFmt w:val="decimal"/>
      <w:lvlText w:val="%1"/>
      <w:lvlJc w:val="left"/>
      <w:pPr>
        <w:tabs>
          <w:tab w:val="num" w:pos="720"/>
        </w:tabs>
        <w:ind w:left="720" w:hanging="720"/>
      </w:pPr>
      <w:rPr>
        <w:rFonts w:hint="default"/>
        <w:b/>
        <w:i/>
      </w:rPr>
    </w:lvl>
    <w:lvl w:ilvl="1">
      <w:numFmt w:val="decimal"/>
      <w:lvlText w:val="%1.%2"/>
      <w:lvlJc w:val="left"/>
      <w:pPr>
        <w:tabs>
          <w:tab w:val="num" w:pos="1440"/>
        </w:tabs>
        <w:ind w:left="1440" w:hanging="720"/>
      </w:pPr>
      <w:rPr>
        <w:rFonts w:ascii="Arial" w:hAnsi="Arial" w:cs="Arial" w:hint="default"/>
        <w:b w:val="0"/>
        <w:i/>
        <w:sz w:val="22"/>
        <w:szCs w:val="22"/>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73EE3A47"/>
    <w:multiLevelType w:val="multilevel"/>
    <w:tmpl w:val="2910BBF6"/>
    <w:numStyleLink w:val="Style1"/>
  </w:abstractNum>
  <w:abstractNum w:abstractNumId="41">
    <w:nsid w:val="740A7167"/>
    <w:multiLevelType w:val="multilevel"/>
    <w:tmpl w:val="64DA9AB4"/>
    <w:lvl w:ilvl="0">
      <w:start w:val="8"/>
      <w:numFmt w:val="decimal"/>
      <w:lvlText w:val="%1"/>
      <w:lvlJc w:val="left"/>
      <w:pPr>
        <w:ind w:left="360" w:hanging="360"/>
      </w:pPr>
      <w:rPr>
        <w:rFonts w:hint="default"/>
        <w:i w:val="0"/>
      </w:rPr>
    </w:lvl>
    <w:lvl w:ilvl="1">
      <w:start w:val="2"/>
      <w:numFmt w:val="decimal"/>
      <w:lvlText w:val="%1.%2"/>
      <w:lvlJc w:val="left"/>
      <w:pPr>
        <w:ind w:left="1440" w:hanging="36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3960" w:hanging="72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480" w:hanging="108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000" w:hanging="1440"/>
      </w:pPr>
      <w:rPr>
        <w:rFonts w:hint="default"/>
        <w:i w:val="0"/>
      </w:rPr>
    </w:lvl>
    <w:lvl w:ilvl="8">
      <w:start w:val="1"/>
      <w:numFmt w:val="decimal"/>
      <w:lvlText w:val="%1.%2.%3.%4.%5.%6.%7.%8.%9"/>
      <w:lvlJc w:val="left"/>
      <w:pPr>
        <w:ind w:left="10440" w:hanging="1800"/>
      </w:pPr>
      <w:rPr>
        <w:rFonts w:hint="default"/>
        <w:i w:val="0"/>
      </w:rPr>
    </w:lvl>
  </w:abstractNum>
  <w:abstractNum w:abstractNumId="42">
    <w:nsid w:val="79284F4B"/>
    <w:multiLevelType w:val="multilevel"/>
    <w:tmpl w:val="D9A069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B443D6D"/>
    <w:multiLevelType w:val="multilevel"/>
    <w:tmpl w:val="8B5A5CD2"/>
    <w:lvl w:ilvl="0">
      <w:start w:val="6"/>
      <w:numFmt w:val="decimal"/>
      <w:lvlText w:val="%1"/>
      <w:lvlJc w:val="left"/>
      <w:pPr>
        <w:ind w:left="480" w:hanging="480"/>
      </w:pPr>
      <w:rPr>
        <w:rFonts w:hint="default"/>
      </w:rPr>
    </w:lvl>
    <w:lvl w:ilvl="1">
      <w:start w:val="4"/>
      <w:numFmt w:val="decimal"/>
      <w:lvlText w:val="%1.%2"/>
      <w:lvlJc w:val="left"/>
      <w:pPr>
        <w:ind w:left="840" w:hanging="48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13"/>
  </w:num>
  <w:num w:numId="3">
    <w:abstractNumId w:val="39"/>
  </w:num>
  <w:num w:numId="4">
    <w:abstractNumId w:val="25"/>
  </w:num>
  <w:num w:numId="5">
    <w:abstractNumId w:val="29"/>
  </w:num>
  <w:num w:numId="6">
    <w:abstractNumId w:val="17"/>
  </w:num>
  <w:num w:numId="7">
    <w:abstractNumId w:val="4"/>
  </w:num>
  <w:num w:numId="8">
    <w:abstractNumId w:val="42"/>
  </w:num>
  <w:num w:numId="9">
    <w:abstractNumId w:val="15"/>
  </w:num>
  <w:num w:numId="10">
    <w:abstractNumId w:val="24"/>
  </w:num>
  <w:num w:numId="11">
    <w:abstractNumId w:val="34"/>
  </w:num>
  <w:num w:numId="12">
    <w:abstractNumId w:val="28"/>
  </w:num>
  <w:num w:numId="13">
    <w:abstractNumId w:val="2"/>
  </w:num>
  <w:num w:numId="14">
    <w:abstractNumId w:val="30"/>
  </w:num>
  <w:num w:numId="15">
    <w:abstractNumId w:val="37"/>
  </w:num>
  <w:num w:numId="16">
    <w:abstractNumId w:val="23"/>
  </w:num>
  <w:num w:numId="17">
    <w:abstractNumId w:val="14"/>
  </w:num>
  <w:num w:numId="18">
    <w:abstractNumId w:val="38"/>
  </w:num>
  <w:num w:numId="19">
    <w:abstractNumId w:val="5"/>
  </w:num>
  <w:num w:numId="20">
    <w:abstractNumId w:val="33"/>
  </w:num>
  <w:num w:numId="21">
    <w:abstractNumId w:val="43"/>
  </w:num>
  <w:num w:numId="22">
    <w:abstractNumId w:val="32"/>
  </w:num>
  <w:num w:numId="23">
    <w:abstractNumId w:val="26"/>
  </w:num>
  <w:num w:numId="24">
    <w:abstractNumId w:val="21"/>
  </w:num>
  <w:num w:numId="25">
    <w:abstractNumId w:val="7"/>
  </w:num>
  <w:num w:numId="26">
    <w:abstractNumId w:val="8"/>
  </w:num>
  <w:num w:numId="27">
    <w:abstractNumId w:val="31"/>
  </w:num>
  <w:num w:numId="28">
    <w:abstractNumId w:val="10"/>
  </w:num>
  <w:num w:numId="29">
    <w:abstractNumId w:val="16"/>
  </w:num>
  <w:num w:numId="30">
    <w:abstractNumId w:val="1"/>
  </w:num>
  <w:num w:numId="31">
    <w:abstractNumId w:val="20"/>
  </w:num>
  <w:num w:numId="32">
    <w:abstractNumId w:val="36"/>
  </w:num>
  <w:num w:numId="33">
    <w:abstractNumId w:val="35"/>
  </w:num>
  <w:num w:numId="34">
    <w:abstractNumId w:val="6"/>
  </w:num>
  <w:num w:numId="35">
    <w:abstractNumId w:val="41"/>
  </w:num>
  <w:num w:numId="36">
    <w:abstractNumId w:val="12"/>
  </w:num>
  <w:num w:numId="37">
    <w:abstractNumId w:val="27"/>
  </w:num>
  <w:num w:numId="38">
    <w:abstractNumId w:val="22"/>
  </w:num>
  <w:num w:numId="39">
    <w:abstractNumId w:val="18"/>
  </w:num>
  <w:num w:numId="40">
    <w:abstractNumId w:val="40"/>
  </w:num>
  <w:num w:numId="41">
    <w:abstractNumId w:val="9"/>
  </w:num>
  <w:num w:numId="42">
    <w:abstractNumId w:val="0"/>
  </w:num>
  <w:num w:numId="43">
    <w:abstractNumId w:val="3"/>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 All users Both" w:val="Rinker, Julie (Policy Admn)"/>
    <w:docVar w:name="AP All users Department" w:val="Not Assigned"/>
    <w:docVar w:name="AP All users Full Name" w:val="Julie Rinker"/>
    <w:docVar w:name="AP All users Job Title" w:val="Not Assigned"/>
    <w:docVar w:name="AP All users LNFN" w:val="Rinker, Julie"/>
    <w:docVar w:name="AP Both" w:val="THR Policy Administrator"/>
    <w:docVar w:name="AP Department" w:val="Not Assigned"/>
    <w:docVar w:name="AP Full Name" w:val="THR Policy Administrator"/>
    <w:docVar w:name="AP Groupname" w:val="THR Policy Administrator"/>
    <w:docVar w:name="AP GroupNames and All users Both" w:val="THR Policy Administrator; Rinker, Julie (Policy Admn)"/>
    <w:docVar w:name="AP GroupNames and All users Department" w:val="Not Assigned"/>
    <w:docVar w:name="AP GroupNames and All users Full Name" w:val="THR Policy Administrator; Julie Rinker"/>
    <w:docVar w:name="AP GroupNames and All users Job Title" w:val="Not Assigned"/>
    <w:docVar w:name="AP GroupNames and All users LNFN" w:val="THR Policy Administrator; Rinker, Julie"/>
    <w:docVar w:name="AP Job Title" w:val="Not Assigned"/>
    <w:docVar w:name="AP LNFN" w:val="THR Policy Administrator"/>
    <w:docVar w:name="AV All users Both" w:val="Not Assigned"/>
    <w:docVar w:name="AV All users Department" w:val="Not Assigned"/>
    <w:docVar w:name="AV All users Full Name" w:val="Not Assigned"/>
    <w:docVar w:name="AV All users Job Title" w:val="Not Assigned"/>
    <w:docVar w:name="AV All users LNFN" w:val="Not Assigned"/>
    <w:docVar w:name="AV Both" w:val="Not Assigned"/>
    <w:docVar w:name="AV Department" w:val="Not Assigned"/>
    <w:docVar w:name="AV Full Name" w:val="Not Assigned"/>
    <w:docVar w:name="AV Groupname" w:val="Not Assigned"/>
    <w:docVar w:name="AV GroupNames and All users Both" w:val="Not Assigned; Not Assigned"/>
    <w:docVar w:name="AV GroupNames and All users Department" w:val="Not Assigned"/>
    <w:docVar w:name="AV GroupNames and All users Full Name" w:val="Not Assigned; Not Assigned"/>
    <w:docVar w:name="AV GroupNames and All users Job Title" w:val="Not Assigned"/>
    <w:docVar w:name="AV GroupNames and All users LNFN" w:val="Not Assigned; Not Assigned"/>
    <w:docVar w:name="AV Job Title" w:val="Not Assigned"/>
    <w:docVar w:name="AV LNFN" w:val="Not Assigned"/>
    <w:docVar w:name="Business Title" w:val="Texas Health Resources"/>
    <w:docVar w:name="CA AccountAddress" w:val="N/A"/>
    <w:docVar w:name="CA AccountCity" w:val="N/A"/>
    <w:docVar w:name="CA AccountCountry" w:val="N/A"/>
    <w:docVar w:name="CA AccountName" w:val="N/A"/>
    <w:docVar w:name="CA AccountPostalCode" w:val="N/A"/>
    <w:docVar w:name="CA AccountState" w:val="N/A"/>
    <w:docVar w:name="CA All users Both" w:val="Not Assigned"/>
    <w:docVar w:name="CA All users Department" w:val="Not Assigned"/>
    <w:docVar w:name="CA All users Full Name" w:val="Not Assigned"/>
    <w:docVar w:name="CA All users Job Title" w:val="Not Assigned"/>
    <w:docVar w:name="CA All users LNFN" w:val="Not Assigned"/>
    <w:docVar w:name="CA Both" w:val="Not Assigned"/>
    <w:docVar w:name="CA Department" w:val="Not Assigned"/>
    <w:docVar w:name="CA Full Name" w:val="Not Assigned"/>
    <w:docVar w:name="CA Groupname" w:val="Not Assigned"/>
    <w:docVar w:name="CA GroupNames and All users Both" w:val="Not Assigned; Not Assigned"/>
    <w:docVar w:name="CA GroupNames and All users Department" w:val="Not Assigned"/>
    <w:docVar w:name="CA GroupNames and All users Full Name" w:val="Not Assigned; Not Assigned"/>
    <w:docVar w:name="CA GroupNames and All users Job Title" w:val="Not Assigned"/>
    <w:docVar w:name="CA GroupNames and All users LNFN" w:val="Not Assigned; Not Assigned"/>
    <w:docVar w:name="CA Job Title" w:val="Not Assigned"/>
    <w:docVar w:name="CA LNFN" w:val="Not Assigned"/>
    <w:docVar w:name="Category Titles" w:val="Administrative Services"/>
    <w:docVar w:name="Current Major Version Changes" w:val="6/14/13 - Patt Lowe sent email with additional change to Attachment A.  6/18/13 - Elaine Anderson approved adminsitrative change."/>
    <w:docVar w:name="Date Approved" w:val="06/19/2013"/>
    <w:docVar w:name="Date Archived" w:val="Not Archived Yet"/>
    <w:docVar w:name="Date Created" w:val="06/19/2013"/>
    <w:docVar w:name="Date Expires" w:val="06/19/2016"/>
    <w:docVar w:name="Date Last Reviewed" w:val="N/A"/>
    <w:docVar w:name="Date Submitted" w:val="Set As Approved"/>
    <w:docVar w:name="DC Both" w:val="Rinker, Julie (Policy Admn)"/>
    <w:docVar w:name="DC Department" w:val="Administration - SEVP"/>
    <w:docVar w:name="DC Full Name" w:val="Julie Rinker"/>
    <w:docVar w:name="DC Job Title" w:val="Policy Admn"/>
    <w:docVar w:name="DC LNFN" w:val="Rinker, Julie"/>
    <w:docVar w:name="Department(s)" w:val="Business Office"/>
    <w:docVar w:name="Document Title" w:val="Charity Care Program Policy - THR System Policy"/>
    <w:docVar w:name="Effective Date" w:val="06/19/2013"/>
    <w:docVar w:name="Full Year" w:val="2013"/>
    <w:docVar w:name="Keywords" w:val="charity care, charity"/>
    <w:docVar w:name="Last Periodic Review Date" w:val="06/19/2013"/>
    <w:docVar w:name="Long Day" w:val="Wednesday"/>
    <w:docVar w:name="Long Month" w:val="July"/>
    <w:docVar w:name="Next Periodic Review Date" w:val="06/19/2016"/>
    <w:docVar w:name="Next Review Date" w:val="06/19/2016"/>
    <w:docVar w:name="NoInsertedVariables" w:val="NoInsertedVariables"/>
    <w:docVar w:name="OPT_10216" w:val="Sub-Categories of Laboratory not selected."/>
    <w:docVar w:name="OPT_10254" w:val="Sub-Categories of The Joint Commission not selected."/>
    <w:docVar w:name="OPT_11049" w:val="Sub-Categories of * PolicyConnect Training Materials not selected."/>
    <w:docVar w:name="OPT_12035" w:val="Finance, Policies"/>
    <w:docVar w:name="OPT_15091" w:val="Sub-Categories of Patient Care not selected."/>
    <w:docVar w:name="OPT_Descr_10216" w:val="Sub-Categories of Laboratory not selected, or no descriptions were entered."/>
    <w:docVar w:name="OPT_Descr_10254" w:val="Sub-Categories of The Joint Commission not selected, or no descriptions were entered."/>
    <w:docVar w:name="OPT_Descr_11049" w:val="Sub-Categories of * PolicyConnect Training Materials not selected, or no descriptions were entered."/>
    <w:docVar w:name="OPT_Descr_12035" w:val="Sub-Categories of Administrative Services not selected, or no descriptions were entered."/>
    <w:docVar w:name="OPT_Descr_15091" w:val="Sub-Categories of Patient Care not selected, or no descriptions were entered."/>
    <w:docVar w:name="OPT_HRt_10216" w:val="Sub-Categories of Laboratory not selected."/>
    <w:docVar w:name="OPT_HRt_10254" w:val="Sub-Categories of The Joint Commission not selected."/>
    <w:docVar w:name="OPT_HRt_11049" w:val="Sub-Categories of * PolicyConnect Training Materials not selected."/>
    <w:docVar w:name="OPT_HRt_12035" w:val="Finance_x000d__x000a_Policies"/>
    <w:docVar w:name="OPT_HRt_15091" w:val="Sub-Categories of Patient Care not selected."/>
    <w:docVar w:name="OPT_Title_10216" w:val="Sub-Categories of Laboratory not selected."/>
    <w:docVar w:name="OPT_Title_10254" w:val="Sub-Categories of The Joint Commission not selected."/>
    <w:docVar w:name="OPT_Title_11049" w:val="Sub-Categories of * PolicyConnect Training Materials not selected."/>
    <w:docVar w:name="OPT_Title_12035" w:val="Administrative Services"/>
    <w:docVar w:name="OPT_Title_15091" w:val="Sub-Categories of Patient Care not selected."/>
    <w:docVar w:name="OPT_ValueDescr_10216" w:val="Sub-Categories of Laboratory not selected."/>
    <w:docVar w:name="OPT_ValueDescr_10254" w:val="Sub-Categories of The Joint Commission not selected."/>
    <w:docVar w:name="OPT_ValueDescr_11049" w:val="Sub-Categories of * PolicyConnect Training Materials not selected."/>
    <w:docVar w:name="OPT_ValueDescr_12035" w:val="Finance: _x000d__x000a_Policies:"/>
    <w:docVar w:name="OPT_ValueDescr_15091" w:val="Sub-Categories of Patient Care not selected."/>
    <w:docVar w:name="Option" w:val="N/A"/>
    <w:docVar w:name="Original Creation Date" w:val="06/01/2000"/>
    <w:docVar w:name="Originating Department" w:val="N/A"/>
    <w:docVar w:name="PO Both" w:val="Logsdon, James (VP Revenue Cycle Operations)"/>
    <w:docVar w:name="PO Department" w:val="Business Office"/>
    <w:docVar w:name="PO Full Name" w:val="James Logsdon"/>
    <w:docVar w:name="PO Job Title" w:val="VP Revenue Cycle Operations"/>
    <w:docVar w:name="PO LNFN" w:val="Logsdon, James"/>
    <w:docVar w:name="PPMDB" w:val="N/A"/>
    <w:docVar w:name="RD All users Both" w:val="Not Assigned"/>
    <w:docVar w:name="RD All users Department" w:val="Not Assigned"/>
    <w:docVar w:name="RD All users Full Name" w:val="Not Assigned"/>
    <w:docVar w:name="RD All users Job Title" w:val="Not Assigned"/>
    <w:docVar w:name="RD All users LNFN" w:val="Not Assigned"/>
    <w:docVar w:name="RD Both" w:val="Not Assigned"/>
    <w:docVar w:name="RD Department" w:val="Not Assigned"/>
    <w:docVar w:name="RD Full Name" w:val="Not Assigned"/>
    <w:docVar w:name="RD Groupname" w:val="Not Assigned"/>
    <w:docVar w:name="RD GroupNames and All users Both" w:val="Not Assigned; Not Assigned"/>
    <w:docVar w:name="RD GroupNames and All users Department" w:val="Not Assigned"/>
    <w:docVar w:name="RD GroupNames and All users Full Name" w:val="Not Assigned; Not Assigned"/>
    <w:docVar w:name="RD GroupNames and All users Job Title" w:val="Not Assigned"/>
    <w:docVar w:name="RD GroupNames and All users LNFN" w:val="Not Assigned; Not Assigned"/>
    <w:docVar w:name="RD Job Title" w:val="Not Assigned"/>
    <w:docVar w:name="RD LNFN" w:val="Not Assigned"/>
    <w:docVar w:name="Reference #" w:val="9376"/>
    <w:docVar w:name="Required Readers" w:val="Not Assigned"/>
    <w:docVar w:name="RV All users Both" w:val="Not Assigned"/>
    <w:docVar w:name="RV All users Department" w:val="Not Assigned"/>
    <w:docVar w:name="RV All users Full Name" w:val="Not Assigned"/>
    <w:docVar w:name="RV All users Job Title" w:val="Not Assigned"/>
    <w:docVar w:name="RV All users LNFN" w:val="Not Assigned"/>
    <w:docVar w:name="RV Both" w:val="Not Assigned"/>
    <w:docVar w:name="RV Department" w:val="Not Assigned"/>
    <w:docVar w:name="RV Full Name" w:val="Not Assigned"/>
    <w:docVar w:name="RV Groupname" w:val="Not Assigned"/>
    <w:docVar w:name="RV GroupNames and All users Both" w:val="Not Assigned; Not Assigned"/>
    <w:docVar w:name="RV GroupNames and All users Department" w:val="Not Assigned"/>
    <w:docVar w:name="RV GroupNames and All users Full Name" w:val="Not Assigned; Not Assigned"/>
    <w:docVar w:name="RV GroupNames and All users Job Title" w:val="Not Assigned"/>
    <w:docVar w:name="RV GroupNames and All users LNFN" w:val="Not Assigned; Not Assigned"/>
    <w:docVar w:name="RV Job Title" w:val="Not Assigned"/>
    <w:docVar w:name="RV LNFN" w:val="Not Assigned"/>
    <w:docVar w:name="Short Day" w:val="03"/>
    <w:docVar w:name="Short Month" w:val="07"/>
    <w:docVar w:name="site Name" w:val="THC, THFW, THD, THOP, THSW, THAM, THDN, THHEB, THP, THA, THR, THAZ, THK, THS, THRES, THPR, THCU, THSH, THRE, THAL"/>
    <w:docVar w:name="Supersedes" w:val="v.2 Charity Care Program Policy - THR System Policy"/>
    <w:docVar w:name="Two Digit Year" w:val="13"/>
    <w:docVar w:name="Undefined" w:val="N/A"/>
    <w:docVar w:name="Version" w:val="3"/>
    <w:docVar w:name="WR All users Both" w:val="Not Assigned"/>
    <w:docVar w:name="WR All users Department" w:val="Not Assigned"/>
    <w:docVar w:name="WR All users Full Name" w:val="Not Assigned"/>
    <w:docVar w:name="WR All users Job Title" w:val="Not Assigned"/>
    <w:docVar w:name="WR All users LNFN" w:val="Not Assigned"/>
    <w:docVar w:name="WR Both" w:val="Not Assigned"/>
    <w:docVar w:name="WR Department" w:val="Not Assigned"/>
    <w:docVar w:name="WR Full Name" w:val="Not Assigned"/>
    <w:docVar w:name="WR Groupname" w:val="Not Assigned"/>
    <w:docVar w:name="WR GroupNames and All users Both" w:val="Not Assigned; Not Assigned"/>
    <w:docVar w:name="WR GroupNames and All users Department" w:val="Not Assigned"/>
    <w:docVar w:name="WR GroupNames and All users Full Name" w:val="Not Assigned; Not Assigned"/>
    <w:docVar w:name="WR GroupNames and All users Job Title" w:val="Not Assigned"/>
    <w:docVar w:name="WR GroupNames and All users LNFN" w:val="Not Assigned; Not Assigned"/>
    <w:docVar w:name="WR Job Title" w:val="Not Assigned"/>
    <w:docVar w:name="WR LNFN" w:val="Not Assigned"/>
  </w:docVars>
  <w:rsids>
    <w:rsidRoot w:val="00201298"/>
    <w:rsid w:val="00005BAD"/>
    <w:rsid w:val="0003514F"/>
    <w:rsid w:val="00035473"/>
    <w:rsid w:val="00044EFE"/>
    <w:rsid w:val="000532B0"/>
    <w:rsid w:val="000822EF"/>
    <w:rsid w:val="0009540A"/>
    <w:rsid w:val="000956E2"/>
    <w:rsid w:val="000A1F42"/>
    <w:rsid w:val="000A26A3"/>
    <w:rsid w:val="000B27F6"/>
    <w:rsid w:val="000C55FB"/>
    <w:rsid w:val="000F375A"/>
    <w:rsid w:val="000F5D89"/>
    <w:rsid w:val="000F5EFA"/>
    <w:rsid w:val="001245F2"/>
    <w:rsid w:val="001264A7"/>
    <w:rsid w:val="001365FF"/>
    <w:rsid w:val="00142042"/>
    <w:rsid w:val="0015364A"/>
    <w:rsid w:val="00165A25"/>
    <w:rsid w:val="001741F9"/>
    <w:rsid w:val="00174573"/>
    <w:rsid w:val="0018684E"/>
    <w:rsid w:val="0018766F"/>
    <w:rsid w:val="00191E99"/>
    <w:rsid w:val="00195E69"/>
    <w:rsid w:val="001A57E6"/>
    <w:rsid w:val="001A656A"/>
    <w:rsid w:val="001A7D3D"/>
    <w:rsid w:val="001C2B1C"/>
    <w:rsid w:val="001C30FA"/>
    <w:rsid w:val="001C6A0B"/>
    <w:rsid w:val="001D2DE5"/>
    <w:rsid w:val="001D6C28"/>
    <w:rsid w:val="001F0441"/>
    <w:rsid w:val="00201298"/>
    <w:rsid w:val="00222598"/>
    <w:rsid w:val="00226E84"/>
    <w:rsid w:val="00234B61"/>
    <w:rsid w:val="00234E93"/>
    <w:rsid w:val="002702CD"/>
    <w:rsid w:val="00271C6C"/>
    <w:rsid w:val="0027661A"/>
    <w:rsid w:val="00284412"/>
    <w:rsid w:val="002912ED"/>
    <w:rsid w:val="00292A07"/>
    <w:rsid w:val="002A0556"/>
    <w:rsid w:val="002A0A17"/>
    <w:rsid w:val="002A13F5"/>
    <w:rsid w:val="002C5794"/>
    <w:rsid w:val="002D2B60"/>
    <w:rsid w:val="002D527E"/>
    <w:rsid w:val="002E2A7C"/>
    <w:rsid w:val="002E3876"/>
    <w:rsid w:val="002E74E7"/>
    <w:rsid w:val="002F0BC7"/>
    <w:rsid w:val="002F5C81"/>
    <w:rsid w:val="00310CF8"/>
    <w:rsid w:val="00311B12"/>
    <w:rsid w:val="0031218C"/>
    <w:rsid w:val="003168D2"/>
    <w:rsid w:val="0032300A"/>
    <w:rsid w:val="00331C09"/>
    <w:rsid w:val="00340099"/>
    <w:rsid w:val="00357729"/>
    <w:rsid w:val="00357D53"/>
    <w:rsid w:val="003656B1"/>
    <w:rsid w:val="00373992"/>
    <w:rsid w:val="00383899"/>
    <w:rsid w:val="00383BB8"/>
    <w:rsid w:val="00392EF8"/>
    <w:rsid w:val="003A39E1"/>
    <w:rsid w:val="003A68D1"/>
    <w:rsid w:val="003B00CA"/>
    <w:rsid w:val="003B678A"/>
    <w:rsid w:val="003C508B"/>
    <w:rsid w:val="003D6086"/>
    <w:rsid w:val="003E1A25"/>
    <w:rsid w:val="003E5114"/>
    <w:rsid w:val="003F53FC"/>
    <w:rsid w:val="003F7C86"/>
    <w:rsid w:val="00407297"/>
    <w:rsid w:val="004107CE"/>
    <w:rsid w:val="00450A09"/>
    <w:rsid w:val="004560A7"/>
    <w:rsid w:val="004613F9"/>
    <w:rsid w:val="00471948"/>
    <w:rsid w:val="00497F97"/>
    <w:rsid w:val="004A3C30"/>
    <w:rsid w:val="004A77B6"/>
    <w:rsid w:val="004B089A"/>
    <w:rsid w:val="004B4A8A"/>
    <w:rsid w:val="004C07B3"/>
    <w:rsid w:val="004D38A4"/>
    <w:rsid w:val="004D7610"/>
    <w:rsid w:val="00513F0E"/>
    <w:rsid w:val="00516B04"/>
    <w:rsid w:val="00561F84"/>
    <w:rsid w:val="00575940"/>
    <w:rsid w:val="00583D4E"/>
    <w:rsid w:val="005908D7"/>
    <w:rsid w:val="00591641"/>
    <w:rsid w:val="005A361E"/>
    <w:rsid w:val="005A580C"/>
    <w:rsid w:val="005A5CE4"/>
    <w:rsid w:val="005A6811"/>
    <w:rsid w:val="005B1853"/>
    <w:rsid w:val="005C3119"/>
    <w:rsid w:val="005D605B"/>
    <w:rsid w:val="005E71F1"/>
    <w:rsid w:val="005F1901"/>
    <w:rsid w:val="00604B68"/>
    <w:rsid w:val="00620965"/>
    <w:rsid w:val="00621915"/>
    <w:rsid w:val="00621EC6"/>
    <w:rsid w:val="0063094F"/>
    <w:rsid w:val="006461F6"/>
    <w:rsid w:val="0065283B"/>
    <w:rsid w:val="00653D66"/>
    <w:rsid w:val="00683D4A"/>
    <w:rsid w:val="0068663A"/>
    <w:rsid w:val="00695F81"/>
    <w:rsid w:val="006A1082"/>
    <w:rsid w:val="006A5090"/>
    <w:rsid w:val="006B1C4C"/>
    <w:rsid w:val="006B3640"/>
    <w:rsid w:val="006B5FAF"/>
    <w:rsid w:val="006C2607"/>
    <w:rsid w:val="006E3343"/>
    <w:rsid w:val="006E4DB0"/>
    <w:rsid w:val="006F1F62"/>
    <w:rsid w:val="006F5CD6"/>
    <w:rsid w:val="00701168"/>
    <w:rsid w:val="00704D6D"/>
    <w:rsid w:val="00716987"/>
    <w:rsid w:val="0072759A"/>
    <w:rsid w:val="00731820"/>
    <w:rsid w:val="00732015"/>
    <w:rsid w:val="00740285"/>
    <w:rsid w:val="007659B9"/>
    <w:rsid w:val="00767E5E"/>
    <w:rsid w:val="00781639"/>
    <w:rsid w:val="00797EC4"/>
    <w:rsid w:val="007A1AFC"/>
    <w:rsid w:val="007A46C6"/>
    <w:rsid w:val="007B3E77"/>
    <w:rsid w:val="007B489B"/>
    <w:rsid w:val="007D0895"/>
    <w:rsid w:val="007D0A2D"/>
    <w:rsid w:val="007D54EC"/>
    <w:rsid w:val="007D7CDF"/>
    <w:rsid w:val="007E2F08"/>
    <w:rsid w:val="008078BB"/>
    <w:rsid w:val="0083026D"/>
    <w:rsid w:val="0083363F"/>
    <w:rsid w:val="00837A34"/>
    <w:rsid w:val="00844480"/>
    <w:rsid w:val="00844B5B"/>
    <w:rsid w:val="0085628A"/>
    <w:rsid w:val="00857E39"/>
    <w:rsid w:val="00866058"/>
    <w:rsid w:val="008748E8"/>
    <w:rsid w:val="0088338A"/>
    <w:rsid w:val="008872B5"/>
    <w:rsid w:val="008A5B22"/>
    <w:rsid w:val="008C37F0"/>
    <w:rsid w:val="008C6F85"/>
    <w:rsid w:val="009012AA"/>
    <w:rsid w:val="0090220A"/>
    <w:rsid w:val="009022C3"/>
    <w:rsid w:val="00910497"/>
    <w:rsid w:val="00911888"/>
    <w:rsid w:val="009167DA"/>
    <w:rsid w:val="009171B8"/>
    <w:rsid w:val="0093160F"/>
    <w:rsid w:val="009373D6"/>
    <w:rsid w:val="0094101F"/>
    <w:rsid w:val="009419B6"/>
    <w:rsid w:val="0094445B"/>
    <w:rsid w:val="009517B8"/>
    <w:rsid w:val="00952DA0"/>
    <w:rsid w:val="00955D9A"/>
    <w:rsid w:val="009617D9"/>
    <w:rsid w:val="0097041C"/>
    <w:rsid w:val="009A1A8C"/>
    <w:rsid w:val="009A61FE"/>
    <w:rsid w:val="009D548D"/>
    <w:rsid w:val="009E5030"/>
    <w:rsid w:val="009E5294"/>
    <w:rsid w:val="009E618E"/>
    <w:rsid w:val="009F7D78"/>
    <w:rsid w:val="00A00857"/>
    <w:rsid w:val="00A0136C"/>
    <w:rsid w:val="00A04BCA"/>
    <w:rsid w:val="00A12A6F"/>
    <w:rsid w:val="00A2301B"/>
    <w:rsid w:val="00A36EA1"/>
    <w:rsid w:val="00A433DC"/>
    <w:rsid w:val="00A67898"/>
    <w:rsid w:val="00A7188D"/>
    <w:rsid w:val="00A96D2C"/>
    <w:rsid w:val="00AB2A4E"/>
    <w:rsid w:val="00AC46A6"/>
    <w:rsid w:val="00AD18A1"/>
    <w:rsid w:val="00AD1969"/>
    <w:rsid w:val="00AE09FF"/>
    <w:rsid w:val="00AE6288"/>
    <w:rsid w:val="00AF08D4"/>
    <w:rsid w:val="00B07A4B"/>
    <w:rsid w:val="00B13DB4"/>
    <w:rsid w:val="00B206AE"/>
    <w:rsid w:val="00B234AB"/>
    <w:rsid w:val="00B243DE"/>
    <w:rsid w:val="00B31238"/>
    <w:rsid w:val="00B40787"/>
    <w:rsid w:val="00B7706F"/>
    <w:rsid w:val="00B94D31"/>
    <w:rsid w:val="00BA0991"/>
    <w:rsid w:val="00BA5579"/>
    <w:rsid w:val="00BB1BC8"/>
    <w:rsid w:val="00BB2A63"/>
    <w:rsid w:val="00BC60C4"/>
    <w:rsid w:val="00BC6F83"/>
    <w:rsid w:val="00C005D8"/>
    <w:rsid w:val="00C105F2"/>
    <w:rsid w:val="00C15A7E"/>
    <w:rsid w:val="00C22925"/>
    <w:rsid w:val="00C254DC"/>
    <w:rsid w:val="00C300DD"/>
    <w:rsid w:val="00C410D8"/>
    <w:rsid w:val="00C66AEC"/>
    <w:rsid w:val="00C7044C"/>
    <w:rsid w:val="00C913FE"/>
    <w:rsid w:val="00CA4A8A"/>
    <w:rsid w:val="00CB34DB"/>
    <w:rsid w:val="00CB6AB9"/>
    <w:rsid w:val="00CC7CBD"/>
    <w:rsid w:val="00CF0EB6"/>
    <w:rsid w:val="00D01C79"/>
    <w:rsid w:val="00D02776"/>
    <w:rsid w:val="00D0332D"/>
    <w:rsid w:val="00D03E71"/>
    <w:rsid w:val="00D04C10"/>
    <w:rsid w:val="00D15E91"/>
    <w:rsid w:val="00D15E97"/>
    <w:rsid w:val="00D20419"/>
    <w:rsid w:val="00D21261"/>
    <w:rsid w:val="00D24BFB"/>
    <w:rsid w:val="00D32DA4"/>
    <w:rsid w:val="00D43E35"/>
    <w:rsid w:val="00D92805"/>
    <w:rsid w:val="00DA2359"/>
    <w:rsid w:val="00DA4910"/>
    <w:rsid w:val="00DA5796"/>
    <w:rsid w:val="00DB49D8"/>
    <w:rsid w:val="00DC5593"/>
    <w:rsid w:val="00DF1D5E"/>
    <w:rsid w:val="00E17A47"/>
    <w:rsid w:val="00E21BCA"/>
    <w:rsid w:val="00E27C47"/>
    <w:rsid w:val="00E54EF3"/>
    <w:rsid w:val="00E57034"/>
    <w:rsid w:val="00E602B7"/>
    <w:rsid w:val="00E603A3"/>
    <w:rsid w:val="00E60B12"/>
    <w:rsid w:val="00E6403A"/>
    <w:rsid w:val="00E659CC"/>
    <w:rsid w:val="00E76EB3"/>
    <w:rsid w:val="00E90155"/>
    <w:rsid w:val="00EB3840"/>
    <w:rsid w:val="00EB40C2"/>
    <w:rsid w:val="00ED25FE"/>
    <w:rsid w:val="00F021F8"/>
    <w:rsid w:val="00F101F4"/>
    <w:rsid w:val="00F11F63"/>
    <w:rsid w:val="00F24EA0"/>
    <w:rsid w:val="00F269A2"/>
    <w:rsid w:val="00F36FE7"/>
    <w:rsid w:val="00F5456D"/>
    <w:rsid w:val="00F718DA"/>
    <w:rsid w:val="00F771A7"/>
    <w:rsid w:val="00F920ED"/>
    <w:rsid w:val="00F979B1"/>
    <w:rsid w:val="00FB433C"/>
    <w:rsid w:val="00FC17AD"/>
    <w:rsid w:val="00FC345D"/>
    <w:rsid w:val="00FD7B41"/>
    <w:rsid w:val="00FE562A"/>
    <w:rsid w:val="00FF1D45"/>
    <w:rsid w:val="00FF76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FC014C"/>
  <w15:docId w15:val="{ACFDBE8C-EB2F-4437-BDF8-21A280F0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086"/>
    <w:pPr>
      <w:autoSpaceDE w:val="0"/>
      <w:autoSpaceDN w:val="0"/>
      <w:adjustRightInd w:val="0"/>
      <w:spacing w:before="320" w:line="324" w:lineRule="auto"/>
    </w:pPr>
    <w:rPr>
      <w:rFonts w:ascii="Arial" w:eastAsia="Times New Roman" w:hAnsi="Arial"/>
      <w:sz w:val="22"/>
      <w:szCs w:val="24"/>
      <w:lang w:bidi="he-IL"/>
    </w:rPr>
  </w:style>
  <w:style w:type="paragraph" w:styleId="Heading1">
    <w:name w:val="heading 1"/>
    <w:basedOn w:val="Normal"/>
    <w:next w:val="Normal"/>
    <w:link w:val="Heading1Char"/>
    <w:uiPriority w:val="9"/>
    <w:qFormat/>
    <w:rsid w:val="001C30FA"/>
    <w:pPr>
      <w:keepNext/>
      <w:numPr>
        <w:numId w:val="43"/>
      </w:numPr>
      <w:outlineLvl w:val="0"/>
    </w:pPr>
    <w:rPr>
      <w:rFonts w:cs="Arial"/>
      <w:b/>
      <w:i/>
      <w:szCs w:val="22"/>
    </w:rPr>
  </w:style>
  <w:style w:type="paragraph" w:styleId="Heading2">
    <w:name w:val="heading 2"/>
    <w:basedOn w:val="Normal"/>
    <w:next w:val="Normal"/>
    <w:link w:val="Heading2Char"/>
    <w:uiPriority w:val="9"/>
    <w:unhideWhenUsed/>
    <w:qFormat/>
    <w:rsid w:val="001C30FA"/>
    <w:pPr>
      <w:keepNext/>
      <w:numPr>
        <w:ilvl w:val="1"/>
        <w:numId w:val="43"/>
      </w:numPr>
      <w:spacing w:before="240"/>
      <w:outlineLvl w:val="1"/>
    </w:pPr>
    <w:rPr>
      <w:rFonts w:asciiTheme="minorBidi" w:eastAsiaTheme="majorEastAsia" w:hAnsiTheme="minorBidi" w:cstheme="majorBidi"/>
      <w:bCs/>
      <w:iCs/>
      <w:szCs w:val="28"/>
    </w:rPr>
  </w:style>
  <w:style w:type="paragraph" w:styleId="Heading3">
    <w:name w:val="heading 3"/>
    <w:basedOn w:val="Normal"/>
    <w:next w:val="Normal"/>
    <w:link w:val="Heading3Char"/>
    <w:uiPriority w:val="9"/>
    <w:unhideWhenUsed/>
    <w:qFormat/>
    <w:rsid w:val="001C30FA"/>
    <w:pPr>
      <w:keepNext/>
      <w:numPr>
        <w:ilvl w:val="2"/>
        <w:numId w:val="43"/>
      </w:numPr>
      <w:outlineLvl w:val="2"/>
    </w:pPr>
    <w:rPr>
      <w:rFonts w:eastAsiaTheme="majorEastAsia" w:cstheme="majorBidi"/>
      <w:bCs/>
      <w:szCs w:val="26"/>
    </w:rPr>
  </w:style>
  <w:style w:type="paragraph" w:styleId="Heading4">
    <w:name w:val="heading 4"/>
    <w:basedOn w:val="Normal"/>
    <w:next w:val="Normal"/>
    <w:link w:val="Heading4Char"/>
    <w:uiPriority w:val="9"/>
    <w:unhideWhenUsed/>
    <w:qFormat/>
    <w:rsid w:val="003D6086"/>
    <w:pPr>
      <w:outlineLvl w:val="3"/>
    </w:pPr>
    <w:rPr>
      <w:b/>
      <w:bCs/>
      <w:u w:val="single"/>
    </w:rPr>
  </w:style>
  <w:style w:type="paragraph" w:styleId="Heading5">
    <w:name w:val="heading 5"/>
    <w:basedOn w:val="Normal"/>
    <w:next w:val="Normal"/>
    <w:link w:val="Heading5Char"/>
    <w:uiPriority w:val="9"/>
    <w:unhideWhenUsed/>
    <w:qFormat/>
    <w:rsid w:val="003D6086"/>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Heading3"/>
    <w:link w:val="ListParagraphChar"/>
    <w:uiPriority w:val="34"/>
    <w:qFormat/>
    <w:rsid w:val="001C30FA"/>
    <w:pPr>
      <w:keepNext w:val="0"/>
      <w:numPr>
        <w:ilvl w:val="3"/>
      </w:numPr>
    </w:pPr>
  </w:style>
  <w:style w:type="paragraph" w:styleId="Header">
    <w:name w:val="header"/>
    <w:basedOn w:val="Normal"/>
    <w:link w:val="HeaderChar"/>
    <w:uiPriority w:val="99"/>
    <w:unhideWhenUsed/>
    <w:rsid w:val="00201298"/>
    <w:pPr>
      <w:tabs>
        <w:tab w:val="center" w:pos="4680"/>
        <w:tab w:val="right" w:pos="9360"/>
      </w:tabs>
    </w:pPr>
    <w:rPr>
      <w:lang w:val="x-none" w:eastAsia="x-none"/>
    </w:rPr>
  </w:style>
  <w:style w:type="character" w:customStyle="1" w:styleId="HeaderChar">
    <w:name w:val="Header Char"/>
    <w:link w:val="Header"/>
    <w:uiPriority w:val="99"/>
    <w:rsid w:val="00201298"/>
    <w:rPr>
      <w:rFonts w:ascii="Times New Roman" w:eastAsia="Times New Roman" w:hAnsi="Times New Roman" w:cs="Times New Roman"/>
      <w:sz w:val="20"/>
      <w:szCs w:val="24"/>
      <w:lang w:bidi="he-IL"/>
    </w:rPr>
  </w:style>
  <w:style w:type="paragraph" w:styleId="Footer">
    <w:name w:val="footer"/>
    <w:basedOn w:val="Normal"/>
    <w:link w:val="FooterChar"/>
    <w:uiPriority w:val="99"/>
    <w:unhideWhenUsed/>
    <w:rsid w:val="00201298"/>
    <w:pPr>
      <w:tabs>
        <w:tab w:val="center" w:pos="4680"/>
        <w:tab w:val="right" w:pos="9360"/>
      </w:tabs>
    </w:pPr>
    <w:rPr>
      <w:lang w:val="x-none" w:eastAsia="x-none"/>
    </w:rPr>
  </w:style>
  <w:style w:type="character" w:customStyle="1" w:styleId="FooterChar">
    <w:name w:val="Footer Char"/>
    <w:link w:val="Footer"/>
    <w:uiPriority w:val="99"/>
    <w:rsid w:val="00201298"/>
    <w:rPr>
      <w:rFonts w:ascii="Times New Roman" w:eastAsia="Times New Roman" w:hAnsi="Times New Roman" w:cs="Times New Roman"/>
      <w:sz w:val="20"/>
      <w:szCs w:val="24"/>
      <w:lang w:bidi="he-IL"/>
    </w:rPr>
  </w:style>
  <w:style w:type="paragraph" w:styleId="BalloonText">
    <w:name w:val="Balloon Text"/>
    <w:basedOn w:val="Normal"/>
    <w:link w:val="BalloonTextChar"/>
    <w:uiPriority w:val="99"/>
    <w:semiHidden/>
    <w:unhideWhenUsed/>
    <w:rsid w:val="008C4010"/>
    <w:rPr>
      <w:rFonts w:ascii="Tahoma" w:hAnsi="Tahoma" w:cs="Tahoma"/>
      <w:sz w:val="16"/>
      <w:szCs w:val="16"/>
      <w:lang w:val="x-none" w:eastAsia="x-none"/>
    </w:rPr>
  </w:style>
  <w:style w:type="character" w:customStyle="1" w:styleId="BalloonTextChar">
    <w:name w:val="Balloon Text Char"/>
    <w:link w:val="BalloonText"/>
    <w:uiPriority w:val="99"/>
    <w:semiHidden/>
    <w:rsid w:val="008C4010"/>
    <w:rPr>
      <w:rFonts w:ascii="Tahoma" w:eastAsia="Times New Roman" w:hAnsi="Tahoma" w:cs="Tahoma"/>
      <w:sz w:val="16"/>
      <w:szCs w:val="16"/>
      <w:lang w:bidi="he-IL"/>
    </w:rPr>
  </w:style>
  <w:style w:type="paragraph" w:styleId="NormalWeb">
    <w:name w:val="Normal (Web)"/>
    <w:basedOn w:val="Normal"/>
    <w:uiPriority w:val="99"/>
    <w:rsid w:val="009457C9"/>
    <w:pPr>
      <w:autoSpaceDE/>
      <w:autoSpaceDN/>
      <w:adjustRightInd/>
      <w:spacing w:before="100" w:beforeAutospacing="1" w:after="100" w:afterAutospacing="1"/>
    </w:pPr>
    <w:rPr>
      <w:sz w:val="24"/>
      <w:lang w:bidi="ar-SA"/>
    </w:rPr>
  </w:style>
  <w:style w:type="character" w:styleId="Emphasis">
    <w:name w:val="Emphasis"/>
    <w:uiPriority w:val="20"/>
    <w:qFormat/>
    <w:rsid w:val="00DE6F3C"/>
    <w:rPr>
      <w:b/>
      <w:bCs/>
      <w:i w:val="0"/>
      <w:iCs w:val="0"/>
    </w:rPr>
  </w:style>
  <w:style w:type="table" w:styleId="TableGrid">
    <w:name w:val="Table Grid"/>
    <w:basedOn w:val="TableNormal"/>
    <w:uiPriority w:val="59"/>
    <w:rsid w:val="00C410D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A0A17"/>
    <w:rPr>
      <w:sz w:val="16"/>
      <w:szCs w:val="16"/>
    </w:rPr>
  </w:style>
  <w:style w:type="paragraph" w:styleId="CommentText">
    <w:name w:val="annotation text"/>
    <w:basedOn w:val="Normal"/>
    <w:link w:val="CommentTextChar"/>
    <w:uiPriority w:val="99"/>
    <w:semiHidden/>
    <w:unhideWhenUsed/>
    <w:rsid w:val="002A0A17"/>
    <w:rPr>
      <w:szCs w:val="20"/>
    </w:rPr>
  </w:style>
  <w:style w:type="character" w:customStyle="1" w:styleId="CommentTextChar">
    <w:name w:val="Comment Text Char"/>
    <w:link w:val="CommentText"/>
    <w:uiPriority w:val="99"/>
    <w:semiHidden/>
    <w:rsid w:val="002A0A17"/>
    <w:rPr>
      <w:rFonts w:ascii="Times New Roman" w:eastAsia="Times New Roman" w:hAnsi="Times New Roman"/>
      <w:lang w:bidi="he-IL"/>
    </w:rPr>
  </w:style>
  <w:style w:type="paragraph" w:styleId="CommentSubject">
    <w:name w:val="annotation subject"/>
    <w:basedOn w:val="CommentText"/>
    <w:next w:val="CommentText"/>
    <w:link w:val="CommentSubjectChar"/>
    <w:uiPriority w:val="99"/>
    <w:semiHidden/>
    <w:unhideWhenUsed/>
    <w:rsid w:val="002A0A17"/>
    <w:rPr>
      <w:b/>
      <w:bCs/>
    </w:rPr>
  </w:style>
  <w:style w:type="character" w:customStyle="1" w:styleId="CommentSubjectChar">
    <w:name w:val="Comment Subject Char"/>
    <w:link w:val="CommentSubject"/>
    <w:uiPriority w:val="99"/>
    <w:semiHidden/>
    <w:rsid w:val="002A0A17"/>
    <w:rPr>
      <w:rFonts w:ascii="Times New Roman" w:eastAsia="Times New Roman" w:hAnsi="Times New Roman"/>
      <w:b/>
      <w:bCs/>
      <w:lang w:bidi="he-IL"/>
    </w:rPr>
  </w:style>
  <w:style w:type="character" w:styleId="Hyperlink">
    <w:name w:val="Hyperlink"/>
    <w:uiPriority w:val="99"/>
    <w:unhideWhenUsed/>
    <w:rsid w:val="004107CE"/>
    <w:rPr>
      <w:color w:val="0000FF"/>
      <w:u w:val="single"/>
    </w:rPr>
  </w:style>
  <w:style w:type="paragraph" w:styleId="Revision">
    <w:name w:val="Revision"/>
    <w:hidden/>
    <w:uiPriority w:val="99"/>
    <w:semiHidden/>
    <w:rsid w:val="008872B5"/>
    <w:rPr>
      <w:rFonts w:ascii="Times New Roman" w:eastAsia="Times New Roman" w:hAnsi="Times New Roman"/>
      <w:szCs w:val="24"/>
      <w:lang w:bidi="he-IL"/>
    </w:rPr>
  </w:style>
  <w:style w:type="paragraph" w:customStyle="1" w:styleId="Default">
    <w:name w:val="Default"/>
    <w:rsid w:val="00E603A3"/>
    <w:pPr>
      <w:autoSpaceDE w:val="0"/>
      <w:autoSpaceDN w:val="0"/>
      <w:adjustRightInd w:val="0"/>
    </w:pPr>
    <w:rPr>
      <w:rFonts w:cs="Calibri"/>
      <w:color w:val="000000"/>
      <w:sz w:val="24"/>
      <w:szCs w:val="24"/>
    </w:rPr>
  </w:style>
  <w:style w:type="numbering" w:customStyle="1" w:styleId="Style1">
    <w:name w:val="Style1"/>
    <w:uiPriority w:val="99"/>
    <w:rsid w:val="00331C09"/>
    <w:pPr>
      <w:numPr>
        <w:numId w:val="39"/>
      </w:numPr>
    </w:pPr>
  </w:style>
  <w:style w:type="character" w:customStyle="1" w:styleId="Heading1Char">
    <w:name w:val="Heading 1 Char"/>
    <w:basedOn w:val="DefaultParagraphFont"/>
    <w:link w:val="Heading1"/>
    <w:uiPriority w:val="9"/>
    <w:rsid w:val="001C30FA"/>
    <w:rPr>
      <w:rFonts w:ascii="Arial" w:eastAsia="Times New Roman" w:hAnsi="Arial" w:cs="Arial"/>
      <w:b/>
      <w:i/>
      <w:sz w:val="22"/>
      <w:szCs w:val="22"/>
      <w:lang w:bidi="he-IL"/>
    </w:rPr>
  </w:style>
  <w:style w:type="character" w:customStyle="1" w:styleId="Heading2Char">
    <w:name w:val="Heading 2 Char"/>
    <w:basedOn w:val="DefaultParagraphFont"/>
    <w:link w:val="Heading2"/>
    <w:uiPriority w:val="9"/>
    <w:rsid w:val="001C30FA"/>
    <w:rPr>
      <w:rFonts w:asciiTheme="minorBidi" w:eastAsiaTheme="majorEastAsia" w:hAnsiTheme="minorBidi" w:cstheme="majorBidi"/>
      <w:bCs/>
      <w:iCs/>
      <w:sz w:val="22"/>
      <w:szCs w:val="28"/>
      <w:lang w:bidi="he-IL"/>
    </w:rPr>
  </w:style>
  <w:style w:type="character" w:customStyle="1" w:styleId="Heading3Char">
    <w:name w:val="Heading 3 Char"/>
    <w:basedOn w:val="DefaultParagraphFont"/>
    <w:link w:val="Heading3"/>
    <w:uiPriority w:val="9"/>
    <w:rsid w:val="001C30FA"/>
    <w:rPr>
      <w:rFonts w:ascii="Arial" w:eastAsiaTheme="majorEastAsia" w:hAnsi="Arial" w:cstheme="majorBidi"/>
      <w:bCs/>
      <w:sz w:val="22"/>
      <w:szCs w:val="26"/>
      <w:lang w:bidi="he-IL"/>
    </w:rPr>
  </w:style>
  <w:style w:type="paragraph" w:styleId="NoSpacing">
    <w:name w:val="No Spacing"/>
    <w:uiPriority w:val="1"/>
    <w:qFormat/>
    <w:rsid w:val="003D6086"/>
    <w:pPr>
      <w:autoSpaceDE w:val="0"/>
      <w:autoSpaceDN w:val="0"/>
      <w:adjustRightInd w:val="0"/>
      <w:spacing w:line="324" w:lineRule="auto"/>
    </w:pPr>
    <w:rPr>
      <w:rFonts w:ascii="Arial" w:eastAsia="Times New Roman" w:hAnsi="Arial"/>
      <w:sz w:val="22"/>
      <w:szCs w:val="24"/>
      <w:lang w:bidi="he-IL"/>
    </w:rPr>
  </w:style>
  <w:style w:type="character" w:styleId="SubtleEmphasis">
    <w:name w:val="Subtle Emphasis"/>
    <w:uiPriority w:val="19"/>
    <w:qFormat/>
    <w:rsid w:val="00DB49D8"/>
    <w:rPr>
      <w:rFonts w:cstheme="minorBidi"/>
      <w:szCs w:val="22"/>
      <w:u w:val="single"/>
    </w:rPr>
  </w:style>
  <w:style w:type="character" w:customStyle="1" w:styleId="Heading4Char">
    <w:name w:val="Heading 4 Char"/>
    <w:basedOn w:val="DefaultParagraphFont"/>
    <w:link w:val="Heading4"/>
    <w:uiPriority w:val="9"/>
    <w:rsid w:val="003D6086"/>
    <w:rPr>
      <w:rFonts w:ascii="Arial" w:eastAsia="Times New Roman" w:hAnsi="Arial"/>
      <w:b/>
      <w:bCs/>
      <w:sz w:val="22"/>
      <w:szCs w:val="24"/>
      <w:u w:val="single"/>
      <w:lang w:bidi="he-IL"/>
    </w:rPr>
  </w:style>
  <w:style w:type="paragraph" w:customStyle="1" w:styleId="ListParagraph2">
    <w:name w:val="List Paragraph 2"/>
    <w:basedOn w:val="ListParagraph"/>
    <w:link w:val="ListParagraph2Char"/>
    <w:qFormat/>
    <w:rsid w:val="001C30FA"/>
    <w:pPr>
      <w:numPr>
        <w:ilvl w:val="4"/>
      </w:numPr>
      <w:spacing w:before="0"/>
      <w:contextualSpacing/>
    </w:pPr>
  </w:style>
  <w:style w:type="paragraph" w:styleId="Title">
    <w:name w:val="Title"/>
    <w:basedOn w:val="Normal"/>
    <w:next w:val="Normal"/>
    <w:link w:val="TitleChar"/>
    <w:uiPriority w:val="10"/>
    <w:qFormat/>
    <w:rsid w:val="00F11F63"/>
    <w:pPr>
      <w:spacing w:before="0"/>
      <w:jc w:val="center"/>
    </w:pPr>
    <w:rPr>
      <w:b/>
      <w:bCs/>
    </w:rPr>
  </w:style>
  <w:style w:type="character" w:customStyle="1" w:styleId="ListParagraphChar">
    <w:name w:val="List Paragraph Char"/>
    <w:basedOn w:val="Heading3Char"/>
    <w:link w:val="ListParagraph"/>
    <w:uiPriority w:val="34"/>
    <w:rsid w:val="001C30FA"/>
    <w:rPr>
      <w:rFonts w:ascii="Arial" w:eastAsiaTheme="majorEastAsia" w:hAnsi="Arial" w:cstheme="majorBidi"/>
      <w:bCs/>
      <w:sz w:val="22"/>
      <w:szCs w:val="26"/>
      <w:lang w:bidi="he-IL"/>
    </w:rPr>
  </w:style>
  <w:style w:type="character" w:customStyle="1" w:styleId="ListParagraph2Char">
    <w:name w:val="List Paragraph 2 Char"/>
    <w:basedOn w:val="ListParagraphChar"/>
    <w:link w:val="ListParagraph2"/>
    <w:rsid w:val="001C30FA"/>
    <w:rPr>
      <w:rFonts w:ascii="Arial" w:eastAsiaTheme="majorEastAsia" w:hAnsi="Arial" w:cstheme="majorBidi"/>
      <w:bCs/>
      <w:sz w:val="22"/>
      <w:szCs w:val="26"/>
      <w:lang w:bidi="he-IL"/>
    </w:rPr>
  </w:style>
  <w:style w:type="character" w:customStyle="1" w:styleId="TitleChar">
    <w:name w:val="Title Char"/>
    <w:basedOn w:val="DefaultParagraphFont"/>
    <w:link w:val="Title"/>
    <w:uiPriority w:val="10"/>
    <w:rsid w:val="00F11F63"/>
    <w:rPr>
      <w:rFonts w:ascii="Arial" w:eastAsia="Times New Roman" w:hAnsi="Arial"/>
      <w:b/>
      <w:bCs/>
      <w:sz w:val="22"/>
      <w:szCs w:val="24"/>
      <w:lang w:bidi="he-IL"/>
    </w:rPr>
  </w:style>
  <w:style w:type="paragraph" w:customStyle="1" w:styleId="ListParagraph3">
    <w:name w:val="List Paragraph 3"/>
    <w:basedOn w:val="Normal"/>
    <w:link w:val="ListParagraph3Char"/>
    <w:qFormat/>
    <w:rsid w:val="003D6086"/>
    <w:pPr>
      <w:keepNext/>
      <w:numPr>
        <w:numId w:val="44"/>
      </w:numPr>
      <w:ind w:left="907" w:hanging="907"/>
    </w:pPr>
    <w:rPr>
      <w:b/>
      <w:bCs/>
      <w:u w:val="single"/>
    </w:rPr>
  </w:style>
  <w:style w:type="character" w:customStyle="1" w:styleId="Heading5Char">
    <w:name w:val="Heading 5 Char"/>
    <w:basedOn w:val="DefaultParagraphFont"/>
    <w:link w:val="Heading5"/>
    <w:uiPriority w:val="9"/>
    <w:rsid w:val="003D6086"/>
    <w:rPr>
      <w:rFonts w:asciiTheme="minorHAnsi" w:eastAsiaTheme="minorEastAsia" w:hAnsiTheme="minorHAnsi" w:cstheme="minorBidi"/>
      <w:b/>
      <w:bCs/>
      <w:i/>
      <w:iCs/>
      <w:sz w:val="26"/>
      <w:szCs w:val="26"/>
      <w:lang w:bidi="he-IL"/>
    </w:rPr>
  </w:style>
  <w:style w:type="character" w:customStyle="1" w:styleId="ListParagraph3Char">
    <w:name w:val="List Paragraph 3 Char"/>
    <w:basedOn w:val="DefaultParagraphFont"/>
    <w:link w:val="ListParagraph3"/>
    <w:rsid w:val="003D6086"/>
    <w:rPr>
      <w:rFonts w:ascii="Arial" w:eastAsia="Times New Roman" w:hAnsi="Arial"/>
      <w:b/>
      <w:bCs/>
      <w:sz w:val="22"/>
      <w:szCs w:val="24"/>
      <w:u w:val="single"/>
      <w:lang w:bidi="he-IL"/>
    </w:rPr>
  </w:style>
  <w:style w:type="paragraph" w:styleId="BodyText">
    <w:name w:val="Body Text"/>
    <w:basedOn w:val="Normal"/>
    <w:link w:val="BodyTextChar"/>
    <w:uiPriority w:val="99"/>
    <w:rsid w:val="003D6086"/>
    <w:pPr>
      <w:spacing w:before="0"/>
      <w:ind w:left="907"/>
    </w:pPr>
  </w:style>
  <w:style w:type="character" w:customStyle="1" w:styleId="BodyTextChar">
    <w:name w:val="Body Text Char"/>
    <w:basedOn w:val="DefaultParagraphFont"/>
    <w:link w:val="BodyText"/>
    <w:uiPriority w:val="99"/>
    <w:rsid w:val="003D6086"/>
    <w:rPr>
      <w:rFonts w:ascii="Arial" w:eastAsia="Times New Roman" w:hAnsi="Arial"/>
      <w:sz w:val="22"/>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6d0bd4aebe44f048518c2b92e912dde xmlns="189d0439-5b38-42da-9e42-125d229fd3cc">
      <Terms xmlns="http://schemas.microsoft.com/office/infopath/2007/PartnerControls"/>
    </d6d0bd4aebe44f048518c2b92e912dde>
    <nb56471b3b68479b862171af60c4d604 xmlns="189d0439-5b38-42da-9e42-125d229fd3cc">
      <Terms xmlns="http://schemas.microsoft.com/office/infopath/2007/PartnerControls">
        <TermInfo xmlns="http://schemas.microsoft.com/office/infopath/2007/PartnerControls">
          <TermName xmlns="http://schemas.microsoft.com/office/infopath/2007/PartnerControls">Texas Health Resources</TermName>
          <TermId xmlns="http://schemas.microsoft.com/office/infopath/2007/PartnerControls">9d01499c-6067-4e78-a120-8254271773aa</TermId>
        </TermInfo>
      </Terms>
    </nb56471b3b68479b862171af60c4d604>
    <Category_x0020_Lookup xmlns="189d0439-5b38-42da-9e42-125d229fd3cc" xsi:nil="true"/>
    <Language0 xmlns="189d0439-5b38-42da-9e42-125d229fd3cc" xsi:nil="true"/>
    <me2345ccb9b74a88a67ac77d9edc80a2 xmlns="189d0439-5b38-42da-9e42-125d229fd3cc">
      <Terms xmlns="http://schemas.microsoft.com/office/infopath/2007/PartnerControls">
        <TermInfo xmlns="http://schemas.microsoft.com/office/infopath/2007/PartnerControls">
          <TermName xmlns="http://schemas.microsoft.com/office/infopath/2007/PartnerControls">Mandarin</TermName>
          <TermId xmlns="http://schemas.microsoft.com/office/infopath/2007/PartnerControls">11bb51f9-0edb-445c-a65d-2ace10e4f28e</TermId>
        </TermInfo>
      </Terms>
    </me2345ccb9b74a88a67ac77d9edc80a2>
    <Entity_x0020_Usage0 xmlns="189d0439-5b38-42da-9e42-125d229fd3cc" xsi:nil="true"/>
    <Submitted_x0020_By xmlns="189d0439-5b38-42da-9e42-125d229fd3cc">
      <UserInfo>
        <DisplayName>TEXAS\caducsw</DisplayName>
        <AccountId>5965</AccountId>
        <AccountType/>
      </UserInfo>
    </Submitted_x0020_By>
    <TaxKeywordTaxHTField xmlns="55a9bad4-5b4d-4166-9db9-296c9c540192">
      <Terms xmlns="http://schemas.microsoft.com/office/infopath/2007/PartnerControls"/>
    </TaxKeywordTaxHTField>
    <TaxCatchAll xmlns="55a9bad4-5b4d-4166-9db9-296c9c540192">
      <Value>87</Value>
      <Value>22</Value>
    </TaxCatchAll>
    <AverageRating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A6D965AE3A7943A908BBE27A15E3D2" ma:contentTypeVersion="26" ma:contentTypeDescription="Create a new document." ma:contentTypeScope="" ma:versionID="c4e252d01c109ce386e561c4abff79cb">
  <xsd:schema xmlns:xsd="http://www.w3.org/2001/XMLSchema" xmlns:xs="http://www.w3.org/2001/XMLSchema" xmlns:p="http://schemas.microsoft.com/office/2006/metadata/properties" xmlns:ns1="http://schemas.microsoft.com/sharepoint/v3" xmlns:ns2="189d0439-5b38-42da-9e42-125d229fd3cc" xmlns:ns3="55a9bad4-5b4d-4166-9db9-296c9c540192" targetNamespace="http://schemas.microsoft.com/office/2006/metadata/properties" ma:root="true" ma:fieldsID="28354234a8a80e3e875a72da18203d15" ns1:_="" ns2:_="" ns3:_="">
    <xsd:import namespace="http://schemas.microsoft.com/sharepoint/v3"/>
    <xsd:import namespace="189d0439-5b38-42da-9e42-125d229fd3cc"/>
    <xsd:import namespace="55a9bad4-5b4d-4166-9db9-296c9c540192"/>
    <xsd:element name="properties">
      <xsd:complexType>
        <xsd:sequence>
          <xsd:element name="documentManagement">
            <xsd:complexType>
              <xsd:all>
                <xsd:element ref="ns2:Submitted_x0020_By" minOccurs="0"/>
                <xsd:element ref="ns2:Category_x0020_Lookup" minOccurs="0"/>
                <xsd:element ref="ns2:Entity_x0020_Usage0" minOccurs="0"/>
                <xsd:element ref="ns2:Language0" minOccurs="0"/>
                <xsd:element ref="ns3:TaxKeywordTaxHTField" minOccurs="0"/>
                <xsd:element ref="ns3:TaxCatchAll" minOccurs="0"/>
                <xsd:element ref="ns1:AverageRating" minOccurs="0"/>
                <xsd:element ref="ns1:RatingCount" minOccurs="0"/>
                <xsd:element ref="ns2:me2345ccb9b74a88a67ac77d9edc80a2" minOccurs="0"/>
                <xsd:element ref="ns2:d6d0bd4aebe44f048518c2b92e912dde" minOccurs="0"/>
                <xsd:element ref="ns2:nb56471b3b68479b862171af60c4d60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9d0439-5b38-42da-9e42-125d229fd3cc" elementFormDefault="qualified">
    <xsd:import namespace="http://schemas.microsoft.com/office/2006/documentManagement/types"/>
    <xsd:import namespace="http://schemas.microsoft.com/office/infopath/2007/PartnerControls"/>
    <xsd:element name="Submitted_x0020_By" ma:index="8" nillable="true" ma:displayName="Submitted By" ma:description="This column will be used to design a view for the customer to easily find documents they submitted." ma:list="UserInfo" ma:SearchPeopleOnly="false" ma:SharePointGroup="0" ma:internalName="Submitt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_x0020_Lookup" ma:index="9" nillable="true" ma:displayName="Category OLD" ma:list="{0f965dd6-24d4-4568-860d-262ab32ada82}" ma:internalName="Category_x0020_Lookup" ma:showField="Title">
      <xsd:simpleType>
        <xsd:restriction base="dms:Lookup"/>
      </xsd:simpleType>
    </xsd:element>
    <xsd:element name="Entity_x0020_Usage0" ma:index="10" nillable="true" ma:displayName="Entity Usage OLD" ma:list="{85ed31dd-6e17-4915-8d7b-5815d67ffe20}" ma:internalName="Entity_x0020_Usage0" ma:showField="Title">
      <xsd:simpleType>
        <xsd:restriction base="dms:Lookup"/>
      </xsd:simpleType>
    </xsd:element>
    <xsd:element name="Language0" ma:index="11" nillable="true" ma:displayName="Language OLD" ma:list="{4eaa4ec3-6d48-405a-9223-267af15c1edf}" ma:internalName="Language0" ma:showField="Title">
      <xsd:simpleType>
        <xsd:restriction base="dms:Lookup"/>
      </xsd:simpleType>
    </xsd:element>
    <xsd:element name="me2345ccb9b74a88a67ac77d9edc80a2" ma:index="18" nillable="true" ma:taxonomy="true" ma:internalName="me2345ccb9b74a88a67ac77d9edc80a2" ma:taxonomyFieldName="Languages" ma:displayName="Language" ma:indexed="true" ma:default="" ma:fieldId="{6e2345cc-b9b7-4a88-a67a-c77d9edc80a2}" ma:sspId="e6c522bd-37f9-48fc-b38a-e0f2f62f7b06" ma:termSetId="104fb1ce-b0df-4041-8cef-22bfd9b6b1c3" ma:anchorId="00000000-0000-0000-0000-000000000000" ma:open="false" ma:isKeyword="false">
      <xsd:complexType>
        <xsd:sequence>
          <xsd:element ref="pc:Terms" minOccurs="0" maxOccurs="1"/>
        </xsd:sequence>
      </xsd:complexType>
    </xsd:element>
    <xsd:element name="d6d0bd4aebe44f048518c2b92e912dde" ma:index="20" nillable="true" ma:taxonomy="true" ma:internalName="d6d0bd4aebe44f048518c2b92e912dde" ma:taxonomyFieldName="Category_x0020_MM" ma:displayName="Category" ma:default="" ma:fieldId="{d6d0bd4a-ebe4-4f04-8518-c2b92e912dde}" ma:taxonomyMulti="true" ma:sspId="e6c522bd-37f9-48fc-b38a-e0f2f62f7b06" ma:termSetId="b191acd1-59e3-4155-b688-9996440df09b" ma:anchorId="00000000-0000-0000-0000-000000000000" ma:open="false" ma:isKeyword="false">
      <xsd:complexType>
        <xsd:sequence>
          <xsd:element ref="pc:Terms" minOccurs="0" maxOccurs="1"/>
        </xsd:sequence>
      </xsd:complexType>
    </xsd:element>
    <xsd:element name="nb56471b3b68479b862171af60c4d604" ma:index="22" nillable="true" ma:taxonomy="true" ma:internalName="nb56471b3b68479b862171af60c4d604" ma:taxonomyFieldName="Entity_x0020_Usage_x0020_MM" ma:displayName="Entity Usage" ma:indexed="true" ma:default="" ma:fieldId="{7b56471b-3b68-479b-8621-71af60c4d604}" ma:sspId="e6c522bd-37f9-48fc-b38a-e0f2f62f7b06" ma:termSetId="5a8fb8e3-8d9d-48ee-bcb0-e713dd809a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a9bad4-5b4d-4166-9db9-296c9c540192"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e6c522bd-37f9-48fc-b38a-e0f2f62f7b0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e1dd4550-eef6-48b1-8071-b85448258d46}" ma:internalName="TaxCatchAll" ma:showField="CatchAllData" ma:web="55a9bad4-5b4d-4166-9db9-296c9c540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C99EF-43C0-4917-A309-8E61AB2BF4B7}">
  <ds:schemaRefs>
    <ds:schemaRef ds:uri="http://purl.org/dc/dcmitype/"/>
    <ds:schemaRef ds:uri="http://schemas.microsoft.com/office/2006/documentManagement/types"/>
    <ds:schemaRef ds:uri="55a9bad4-5b4d-4166-9db9-296c9c540192"/>
    <ds:schemaRef ds:uri="http://schemas.openxmlformats.org/package/2006/metadata/core-properties"/>
    <ds:schemaRef ds:uri="http://www.w3.org/XML/1998/namespace"/>
    <ds:schemaRef ds:uri="http://schemas.microsoft.com/sharepoint/v3"/>
    <ds:schemaRef ds:uri="http://purl.org/dc/elements/1.1/"/>
    <ds:schemaRef ds:uri="http://schemas.microsoft.com/office/infopath/2007/PartnerControls"/>
    <ds:schemaRef ds:uri="189d0439-5b38-42da-9e42-125d229fd3cc"/>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37818E9-C58F-41C1-A08D-27922FF00F0B}">
  <ds:schemaRefs>
    <ds:schemaRef ds:uri="http://schemas.microsoft.com/sharepoint/v3/contenttype/forms"/>
  </ds:schemaRefs>
</ds:datastoreItem>
</file>

<file path=customXml/itemProps3.xml><?xml version="1.0" encoding="utf-8"?>
<ds:datastoreItem xmlns:ds="http://schemas.openxmlformats.org/officeDocument/2006/customXml" ds:itemID="{E55CE3C1-75D4-4C04-9AA3-2F4CD0EB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9d0439-5b38-42da-9e42-125d229fd3cc"/>
    <ds:schemaRef ds:uri="55a9bad4-5b4d-4166-9db9-296c9c540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05E9-C3D0-4E2B-B327-B193CBF6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6470</Words>
  <Characters>6569</Characters>
  <Application>Microsoft Office Word</Application>
  <DocSecurity>0</DocSecurity>
  <Lines>54</Lines>
  <Paragraphs>26</Paragraphs>
  <ScaleCrop>false</ScaleCrop>
  <HeadingPairs>
    <vt:vector size="2" baseType="variant">
      <vt:variant>
        <vt:lpstr>Title</vt:lpstr>
      </vt:variant>
      <vt:variant>
        <vt:i4>1</vt:i4>
      </vt:variant>
    </vt:vector>
  </HeadingPairs>
  <TitlesOfParts>
    <vt:vector size="1" baseType="lpstr">
      <vt:lpstr/>
    </vt:vector>
  </TitlesOfParts>
  <Company>Robert Half International, Inc.</Company>
  <LinksUpToDate>false</LinksUpToDate>
  <CharactersWithSpaces>13013</CharactersWithSpaces>
  <SharedDoc>false</SharedDoc>
  <HLinks>
    <vt:vector size="6" baseType="variant">
      <vt:variant>
        <vt:i4>4390936</vt:i4>
      </vt:variant>
      <vt:variant>
        <vt:i4>0</vt:i4>
      </vt:variant>
      <vt:variant>
        <vt:i4>0</vt:i4>
      </vt:variant>
      <vt:variant>
        <vt:i4>5</vt:i4>
      </vt:variant>
      <vt:variant>
        <vt:lpwstr>http://aspe.hhs.gov/poverty/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laugem01</dc:creator>
  <cp:keywords/>
  <cp:lastModifiedBy>Andis, Amanda</cp:lastModifiedBy>
  <cp:revision>2</cp:revision>
  <cp:lastPrinted>2015-09-21T21:08:00Z</cp:lastPrinted>
  <dcterms:created xsi:type="dcterms:W3CDTF">2015-11-18T18:17:00Z</dcterms:created>
  <dcterms:modified xsi:type="dcterms:W3CDTF">2015-11-18T18:17:00Z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0x010100DEA6D965AE3A7943A908BBE27A15E3D2</vt:lpwstr>
  </property>
  <property fmtid="{D5CDD505-2E9C-101B-9397-08002B2CF9AE}" pid="3" name="Category MM">
    <vt:lpwstr/>
  </property>
  <property fmtid="{D5CDD505-2E9C-101B-9397-08002B2CF9AE}" pid="4" name="TaxKeyword">
    <vt:lpwstr/>
  </property>
  <property fmtid="{D5CDD505-2E9C-101B-9397-08002B2CF9AE}" pid="5" name="Entity Usage MM">
    <vt:lpwstr>22;#Texas Health Resources|9d01499c-6067-4e78-a120-8254271773aa</vt:lpwstr>
  </property>
  <property fmtid="{D5CDD505-2E9C-101B-9397-08002B2CF9AE}" pid="6" name="Languages">
    <vt:lpwstr>87;#Mandarin|11bb51f9-0edb-445c-a65d-2ace10e4f28e</vt:lpwstr>
  </property>
</Properties>
</file>